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00A62" w14:textId="77777777" w:rsidR="002263CC" w:rsidRDefault="00E53339">
      <w:r>
        <w:rPr>
          <w:noProof/>
        </w:rPr>
        <w:drawing>
          <wp:anchor distT="0" distB="0" distL="114300" distR="114300" simplePos="0" relativeHeight="251661312" behindDoc="0" locked="0" layoutInCell="1" allowOverlap="1" wp14:anchorId="646F2807" wp14:editId="175F8B02">
            <wp:simplePos x="0" y="0"/>
            <wp:positionH relativeFrom="rightMargin">
              <wp:align>left</wp:align>
            </wp:positionH>
            <wp:positionV relativeFrom="paragraph">
              <wp:posOffset>-354965</wp:posOffset>
            </wp:positionV>
            <wp:extent cx="591820" cy="758190"/>
            <wp:effectExtent l="0" t="0" r="0" b="381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79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20" cy="758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476485DF" wp14:editId="7670940D">
            <wp:simplePos x="0" y="0"/>
            <wp:positionH relativeFrom="column">
              <wp:posOffset>-441945</wp:posOffset>
            </wp:positionH>
            <wp:positionV relativeFrom="paragraph">
              <wp:posOffset>-417830</wp:posOffset>
            </wp:positionV>
            <wp:extent cx="763270" cy="76327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70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72EC"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7ECA0F8" wp14:editId="2BE839D0">
                <wp:simplePos x="0" y="0"/>
                <wp:positionH relativeFrom="page">
                  <wp:posOffset>464024</wp:posOffset>
                </wp:positionH>
                <wp:positionV relativeFrom="page">
                  <wp:posOffset>457200</wp:posOffset>
                </wp:positionV>
                <wp:extent cx="7042245" cy="2621280"/>
                <wp:effectExtent l="0" t="0" r="6350" b="762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42245" cy="2621280"/>
                          <a:chOff x="0" y="0"/>
                          <a:chExt cx="6864824" cy="4077182"/>
                        </a:xfrm>
                      </wpg:grpSpPr>
                      <wps:wsp>
                        <wps:cNvPr id="6" name="Rectangle 19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6858000" cy="1371600"/>
                          </a:xfrm>
                          <a:prstGeom prst="rect">
                            <a:avLst/>
                          </a:prstGeom>
                          <a:solidFill>
                            <a:srgbClr val="007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7" name="Text Box 196"/>
                        <wps:cNvSpPr txBox="1">
                          <a:spLocks noChangeArrowheads="1"/>
                        </wps:cNvSpPr>
                        <wps:spPr bwMode="auto">
                          <a:xfrm>
                            <a:off x="6824" y="1371601"/>
                            <a:ext cx="6858000" cy="270558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4DF5F1C" w14:textId="77777777" w:rsidR="00092174" w:rsidRDefault="00092174" w:rsidP="008572EC">
                              <w:pPr>
                                <w:pStyle w:val="NoSpacing"/>
                                <w:jc w:val="center"/>
                                <w:rPr>
                                  <w:color w:val="002060"/>
                                </w:rPr>
                              </w:pPr>
                            </w:p>
                            <w:p w14:paraId="585081D3" w14:textId="77777777" w:rsidR="00092174" w:rsidRPr="00225D64" w:rsidRDefault="00092174" w:rsidP="0016532A">
                              <w:pPr>
                                <w:pStyle w:val="NoSpacing"/>
                                <w:jc w:val="center"/>
                                <w:rPr>
                                  <w:rFonts w:ascii="Algerian" w:hAnsi="Algerian"/>
                                  <w:b/>
                                  <w:caps/>
                                  <w:color w:val="002060"/>
                                  <w:sz w:val="280"/>
                                  <w:szCs w:val="72"/>
                                </w:rPr>
                              </w:pPr>
                              <w:r w:rsidRPr="00225D64">
                                <w:rPr>
                                  <w:rFonts w:ascii="Algerian" w:hAnsi="Algerian"/>
                                  <w:color w:val="002060"/>
                                  <w:sz w:val="72"/>
                                </w:rPr>
                                <w:t>Q</w:t>
                              </w:r>
                              <w:r>
                                <w:rPr>
                                  <w:rFonts w:ascii="Algerian" w:hAnsi="Algerian"/>
                                  <w:color w:val="002060"/>
                                  <w:sz w:val="72"/>
                                </w:rPr>
                                <w:t>4</w:t>
                              </w:r>
                              <w:r w:rsidRPr="00225D64">
                                <w:rPr>
                                  <w:rFonts w:ascii="Algerian" w:hAnsi="Algerian"/>
                                  <w:color w:val="002060"/>
                                  <w:sz w:val="72"/>
                                </w:rPr>
                                <w:t xml:space="preserve"> 202</w:t>
                              </w:r>
                              <w:r>
                                <w:rPr>
                                  <w:rFonts w:ascii="Algerian" w:hAnsi="Algerian"/>
                                  <w:color w:val="002060"/>
                                  <w:sz w:val="72"/>
                                </w:rPr>
                                <w:t>5</w:t>
                              </w:r>
                              <w:r w:rsidRPr="00225D64">
                                <w:rPr>
                                  <w:rFonts w:ascii="Algerian" w:hAnsi="Algerian"/>
                                  <w:color w:val="002060"/>
                                  <w:sz w:val="72"/>
                                </w:rPr>
                                <w:t>-2</w:t>
                              </w:r>
                              <w:r>
                                <w:rPr>
                                  <w:rFonts w:ascii="Algerian" w:hAnsi="Algerian"/>
                                  <w:color w:val="002060"/>
                                  <w:sz w:val="72"/>
                                </w:rPr>
                                <w:t>6</w:t>
                              </w:r>
                              <w:r w:rsidRPr="00225D64">
                                <w:rPr>
                                  <w:rFonts w:ascii="Algerian" w:hAnsi="Algerian"/>
                                  <w:color w:val="002060"/>
                                  <w:sz w:val="72"/>
                                </w:rPr>
                                <w:t xml:space="preserve"> NATIONAL ACCOUNTS</w:t>
                              </w:r>
                            </w:p>
                            <w:p w14:paraId="23914E86" w14:textId="77777777" w:rsidR="00092174" w:rsidRPr="00200D7F" w:rsidRDefault="00092174" w:rsidP="008572EC">
                              <w:pPr>
                                <w:pStyle w:val="NoSpacing"/>
                                <w:jc w:val="center"/>
                                <w:rPr>
                                  <w:rFonts w:ascii="Calibri Light" w:hAnsi="Calibri Light"/>
                                  <w:b/>
                                  <w:caps/>
                                  <w:color w:val="5B9BD5"/>
                                  <w:sz w:val="72"/>
                                  <w:szCs w:val="72"/>
                                </w:rPr>
                              </w:pPr>
                            </w:p>
                          </w:txbxContent>
                        </wps:txbx>
                        <wps:bodyPr rot="0" vert="horz" wrap="square" lIns="457200" tIns="91440" rIns="457200" bIns="9144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" o:spid="_x0000_s1026" style="position:absolute;margin-left:36.55pt;margin-top:36pt;width:554.5pt;height:206.4pt;z-index:-251657216;mso-position-horizontal-relative:page;mso-position-vertical-relative:page" coordsize="68648,407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">
                <v:rect id="Rectangle 194" o:spid="_x0000_s1027" style="position:absolute;width:68580;height:137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" fillcolor="#0070c0" stroked="f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96" o:spid="_x0000_s1028" type="#_x0000_t202" style="position:absolute;left:68;top:13716;width:68580;height:270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" stroked="f" strokeweight=".5pt">
                  <v:textbox inset="36pt,7.2pt,36pt,7.2pt">
                    <w:txbxContent>
                      <w:p w:rsidR="00092174" w:rsidRDefault="00092174" w:rsidP="008572EC">
                        <w:pPr>
                          <w:pStyle w:val="NoSpacing"/>
                          <w:jc w:val="center"/>
                          <w:rPr>
                            <w:color w:val="002060"/>
                          </w:rPr>
                        </w:pPr>
                      </w:p>
                      <w:p w:rsidR="00092174" w:rsidRPr="00225D64" w:rsidRDefault="00092174" w:rsidP="0016532A">
                        <w:pPr>
                          <w:pStyle w:val="NoSpacing"/>
                          <w:jc w:val="center"/>
                          <w:rPr>
                            <w:rFonts w:ascii="Algerian" w:hAnsi="Algerian"/>
                            <w:b/>
                            <w:caps/>
                            <w:color w:val="002060"/>
                            <w:sz w:val="280"/>
                            <w:szCs w:val="72"/>
                          </w:rPr>
                        </w:pPr>
                        <w:r w:rsidRPr="00225D64">
                          <w:rPr>
                            <w:rFonts w:ascii="Algerian" w:hAnsi="Algerian"/>
                            <w:color w:val="002060"/>
                            <w:sz w:val="72"/>
                          </w:rPr>
                          <w:t>Q</w:t>
                        </w:r>
                        <w:r>
                          <w:rPr>
                            <w:rFonts w:ascii="Algerian" w:hAnsi="Algerian"/>
                            <w:color w:val="002060"/>
                            <w:sz w:val="72"/>
                          </w:rPr>
                          <w:t>4</w:t>
                        </w:r>
                        <w:r w:rsidRPr="00225D64">
                          <w:rPr>
                            <w:rFonts w:ascii="Algerian" w:hAnsi="Algerian"/>
                            <w:color w:val="002060"/>
                            <w:sz w:val="72"/>
                          </w:rPr>
                          <w:t xml:space="preserve"> 202</w:t>
                        </w:r>
                        <w:r>
                          <w:rPr>
                            <w:rFonts w:ascii="Algerian" w:hAnsi="Algerian"/>
                            <w:color w:val="002060"/>
                            <w:sz w:val="72"/>
                          </w:rPr>
                          <w:t>5</w:t>
                        </w:r>
                        <w:r w:rsidRPr="00225D64">
                          <w:rPr>
                            <w:rFonts w:ascii="Algerian" w:hAnsi="Algerian"/>
                            <w:color w:val="002060"/>
                            <w:sz w:val="72"/>
                          </w:rPr>
                          <w:t>-2</w:t>
                        </w:r>
                        <w:r>
                          <w:rPr>
                            <w:rFonts w:ascii="Algerian" w:hAnsi="Algerian"/>
                            <w:color w:val="002060"/>
                            <w:sz w:val="72"/>
                          </w:rPr>
                          <w:t>6</w:t>
                        </w:r>
                        <w:r w:rsidRPr="00225D64">
                          <w:rPr>
                            <w:rFonts w:ascii="Algerian" w:hAnsi="Algerian"/>
                            <w:color w:val="002060"/>
                            <w:sz w:val="72"/>
                          </w:rPr>
                          <w:t xml:space="preserve"> NATIONAL ACCOUNTS</w:t>
                        </w:r>
                      </w:p>
                      <w:p w:rsidR="00092174" w:rsidRPr="00200D7F" w:rsidRDefault="00092174" w:rsidP="008572EC">
                        <w:pPr>
                          <w:pStyle w:val="NoSpacing"/>
                          <w:jc w:val="center"/>
                          <w:rPr>
                            <w:rFonts w:ascii="Calibri Light" w:hAnsi="Calibri Light"/>
                            <w:b/>
                            <w:caps/>
                            <w:color w:val="5B9BD5"/>
                            <w:sz w:val="72"/>
                            <w:szCs w:val="72"/>
                          </w:rPr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45CB4477" w14:textId="77777777" w:rsidR="008572EC" w:rsidRDefault="008572EC" w:rsidP="008572EC"/>
    <w:p w14:paraId="220E7488" w14:textId="77777777" w:rsidR="008572EC" w:rsidRDefault="00E53339" w:rsidP="008572EC">
      <w:r>
        <w:rPr>
          <w:noProof/>
        </w:rPr>
        <w:drawing>
          <wp:anchor distT="0" distB="0" distL="114300" distR="114300" simplePos="0" relativeHeight="251664384" behindDoc="1" locked="0" layoutInCell="1" allowOverlap="1" wp14:anchorId="06FEB3BD" wp14:editId="7441FE99">
            <wp:simplePos x="0" y="0"/>
            <wp:positionH relativeFrom="margin">
              <wp:align>left</wp:align>
            </wp:positionH>
            <wp:positionV relativeFrom="paragraph">
              <wp:posOffset>2716530</wp:posOffset>
            </wp:positionV>
            <wp:extent cx="6237605" cy="3305175"/>
            <wp:effectExtent l="0" t="0" r="0" b="9525"/>
            <wp:wrapTight wrapText="bothSides">
              <wp:wrapPolygon edited="0">
                <wp:start x="0" y="0"/>
                <wp:lineTo x="0" y="21538"/>
                <wp:lineTo x="21505" y="21538"/>
                <wp:lineTo x="21505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7605" cy="3305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72EC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2D1227A" wp14:editId="4C247591">
                <wp:simplePos x="0" y="0"/>
                <wp:positionH relativeFrom="column">
                  <wp:posOffset>518387</wp:posOffset>
                </wp:positionH>
                <wp:positionV relativeFrom="paragraph">
                  <wp:posOffset>6384622</wp:posOffset>
                </wp:positionV>
                <wp:extent cx="5581650" cy="1344295"/>
                <wp:effectExtent l="0" t="0" r="0" b="8255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344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7C3AF9" w14:textId="77777777" w:rsidR="00092174" w:rsidRPr="00225D64" w:rsidRDefault="00092174" w:rsidP="008572EC">
                            <w:pPr>
                              <w:spacing w:line="276" w:lineRule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2"/>
                              </w:rPr>
                            </w:pPr>
                            <w:r w:rsidRPr="00225D64">
                              <w:rPr>
                                <w:b/>
                                <w:bCs/>
                                <w:sz w:val="28"/>
                                <w:szCs w:val="22"/>
                              </w:rPr>
                              <w:t>Government of Pakistan</w:t>
                            </w:r>
                          </w:p>
                          <w:p w14:paraId="3EEF3434" w14:textId="77777777" w:rsidR="00092174" w:rsidRPr="00225D64" w:rsidRDefault="00092174" w:rsidP="008572EC">
                            <w:pPr>
                              <w:spacing w:line="276" w:lineRule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2"/>
                              </w:rPr>
                            </w:pPr>
                            <w:r w:rsidRPr="00225D64">
                              <w:rPr>
                                <w:b/>
                                <w:bCs/>
                                <w:sz w:val="28"/>
                                <w:szCs w:val="22"/>
                              </w:rPr>
                              <w:t>Ministry of Planning, Development and Special Initiatives</w:t>
                            </w:r>
                          </w:p>
                          <w:p w14:paraId="79B28F3F" w14:textId="77777777" w:rsidR="00092174" w:rsidRPr="00225D64" w:rsidRDefault="00092174" w:rsidP="008572EC">
                            <w:pPr>
                              <w:spacing w:line="276" w:lineRule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2"/>
                              </w:rPr>
                            </w:pPr>
                            <w:r w:rsidRPr="00225D64">
                              <w:rPr>
                                <w:b/>
                                <w:bCs/>
                                <w:sz w:val="28"/>
                                <w:szCs w:val="22"/>
                              </w:rPr>
                              <w:t>PAKISTAN BUREAU OF STATISTICS</w:t>
                            </w:r>
                          </w:p>
                          <w:p w14:paraId="522E545A" w14:textId="77777777" w:rsidR="00092174" w:rsidRDefault="00092174" w:rsidP="008572E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9" type="#_x0000_t202" style="position:absolute;margin-left:40.8pt;margin-top:502.75pt;width:439.5pt;height:105.8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" stroked="f">
                <v:textbox>
                  <w:txbxContent>
                    <w:p w:rsidR="00092174" w:rsidRPr="00225D64" w:rsidRDefault="00092174" w:rsidP="008572EC">
                      <w:pPr>
                        <w:spacing w:line="276" w:lineRule="auto"/>
                        <w:jc w:val="center"/>
                        <w:rPr>
                          <w:b/>
                          <w:bCs/>
                          <w:sz w:val="28"/>
                          <w:szCs w:val="22"/>
                        </w:rPr>
                      </w:pPr>
                      <w:r w:rsidRPr="00225D64">
                        <w:rPr>
                          <w:b/>
                          <w:bCs/>
                          <w:sz w:val="28"/>
                          <w:szCs w:val="22"/>
                        </w:rPr>
                        <w:t>Government of Pakistan</w:t>
                      </w:r>
                    </w:p>
                    <w:p w:rsidR="00092174" w:rsidRPr="00225D64" w:rsidRDefault="00092174" w:rsidP="008572EC">
                      <w:pPr>
                        <w:spacing w:line="276" w:lineRule="auto"/>
                        <w:jc w:val="center"/>
                        <w:rPr>
                          <w:b/>
                          <w:bCs/>
                          <w:sz w:val="28"/>
                          <w:szCs w:val="22"/>
                        </w:rPr>
                      </w:pPr>
                      <w:r w:rsidRPr="00225D64">
                        <w:rPr>
                          <w:b/>
                          <w:bCs/>
                          <w:sz w:val="28"/>
                          <w:szCs w:val="22"/>
                        </w:rPr>
                        <w:t>Ministry of Planning, Development and Special Initiatives</w:t>
                      </w:r>
                    </w:p>
                    <w:p w:rsidR="00092174" w:rsidRPr="00225D64" w:rsidRDefault="00092174" w:rsidP="008572EC">
                      <w:pPr>
                        <w:spacing w:line="276" w:lineRule="auto"/>
                        <w:jc w:val="center"/>
                        <w:rPr>
                          <w:b/>
                          <w:bCs/>
                          <w:sz w:val="28"/>
                          <w:szCs w:val="22"/>
                        </w:rPr>
                      </w:pPr>
                      <w:r w:rsidRPr="00225D64">
                        <w:rPr>
                          <w:b/>
                          <w:bCs/>
                          <w:sz w:val="28"/>
                          <w:szCs w:val="22"/>
                        </w:rPr>
                        <w:t>PAKISTAN BUREAU OF STATISTICS</w:t>
                      </w:r>
                    </w:p>
                    <w:p w:rsidR="00092174" w:rsidRDefault="00092174" w:rsidP="008572EC"/>
                  </w:txbxContent>
                </v:textbox>
                <w10:wrap type="square"/>
              </v:shape>
            </w:pict>
          </mc:Fallback>
        </mc:AlternateContent>
      </w:r>
      <w:r w:rsidR="008572EC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DBF0DF3" wp14:editId="1586E7B1">
                <wp:simplePos x="0" y="0"/>
                <wp:positionH relativeFrom="column">
                  <wp:posOffset>1712595</wp:posOffset>
                </wp:positionH>
                <wp:positionV relativeFrom="paragraph">
                  <wp:posOffset>1703070</wp:posOffset>
                </wp:positionV>
                <wp:extent cx="2531110" cy="422910"/>
                <wp:effectExtent l="0" t="0" r="21590" b="15240"/>
                <wp:wrapSquare wrapText="bothSides"/>
                <wp:docPr id="217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1110" cy="422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8F20C4" w14:textId="77777777" w:rsidR="00092174" w:rsidRPr="00225D64" w:rsidRDefault="00092174" w:rsidP="008572EC">
                            <w:pPr>
                              <w:rPr>
                                <w:rFonts w:ascii="Algerian" w:hAnsi="Algerian"/>
                                <w:b/>
                                <w:caps/>
                                <w:color w:val="002060"/>
                                <w:sz w:val="36"/>
                                <w:szCs w:val="72"/>
                              </w:rPr>
                            </w:pPr>
                            <w:r w:rsidRPr="00225D64">
                              <w:rPr>
                                <w:rFonts w:ascii="Algerian" w:hAnsi="Algerian"/>
                                <w:b/>
                                <w:caps/>
                                <w:color w:val="002060"/>
                                <w:sz w:val="36"/>
                                <w:szCs w:val="72"/>
                              </w:rPr>
                              <w:t>Base Year 2015-16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17" o:spid="_x0000_s1030" type="#_x0000_t202" style="position:absolute;margin-left:134.85pt;margin-top:134.1pt;width:199.3pt;height:33.3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" strokecolor="window">
                <v:textbox>
                  <w:txbxContent>
                    <w:p w:rsidR="00092174" w:rsidRPr="00225D64" w:rsidRDefault="00092174" w:rsidP="008572EC">
                      <w:pPr>
                        <w:rPr>
                          <w:rFonts w:ascii="Algerian" w:hAnsi="Algerian"/>
                          <w:b/>
                          <w:caps/>
                          <w:color w:val="002060"/>
                          <w:sz w:val="36"/>
                          <w:szCs w:val="72"/>
                        </w:rPr>
                      </w:pPr>
                      <w:r w:rsidRPr="00225D64">
                        <w:rPr>
                          <w:rFonts w:ascii="Algerian" w:hAnsi="Algerian"/>
                          <w:b/>
                          <w:caps/>
                          <w:color w:val="002060"/>
                          <w:sz w:val="36"/>
                          <w:szCs w:val="72"/>
                        </w:rPr>
                        <w:t>Base Year 2015-16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572EC">
        <w:br w:type="page"/>
      </w:r>
    </w:p>
    <w:p w14:paraId="1F993D15" w14:textId="77777777" w:rsidR="008572EC" w:rsidRPr="00E53339" w:rsidRDefault="008572EC" w:rsidP="008572EC">
      <w:pPr>
        <w:autoSpaceDE w:val="0"/>
        <w:autoSpaceDN w:val="0"/>
        <w:adjustRightInd w:val="0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E53339">
        <w:rPr>
          <w:rFonts w:asciiTheme="majorBidi" w:hAnsiTheme="majorBidi" w:cstheme="majorBidi"/>
          <w:b/>
          <w:bCs/>
          <w:sz w:val="36"/>
          <w:szCs w:val="36"/>
        </w:rPr>
        <w:lastRenderedPageBreak/>
        <w:t>FOREWORD</w:t>
      </w:r>
    </w:p>
    <w:p w14:paraId="54C90088" w14:textId="77777777" w:rsidR="008572EC" w:rsidRDefault="008572EC" w:rsidP="008572EC">
      <w:pPr>
        <w:autoSpaceDE w:val="0"/>
        <w:autoSpaceDN w:val="0"/>
        <w:adjustRightInd w:val="0"/>
        <w:jc w:val="both"/>
        <w:rPr>
          <w:rFonts w:ascii="CIDFont+F3" w:hAnsi="CIDFont+F3" w:cs="CIDFont+F3"/>
          <w:sz w:val="21"/>
          <w:szCs w:val="21"/>
        </w:rPr>
      </w:pPr>
    </w:p>
    <w:p w14:paraId="3E263A32" w14:textId="77777777" w:rsidR="00225553" w:rsidRDefault="00092174" w:rsidP="00212CD5">
      <w:pPr>
        <w:autoSpaceDE w:val="0"/>
        <w:autoSpaceDN w:val="0"/>
        <w:adjustRightInd w:val="0"/>
        <w:spacing w:line="360" w:lineRule="auto"/>
        <w:jc w:val="both"/>
        <w:rPr>
          <w:lang w:val="en-GB"/>
        </w:rPr>
      </w:pPr>
      <w:r>
        <w:rPr>
          <w:lang w:val="en-GB"/>
        </w:rPr>
        <w:t>T</w:t>
      </w:r>
      <w:r w:rsidR="008442A4">
        <w:rPr>
          <w:lang w:val="en-GB"/>
        </w:rPr>
        <w:t>he 107th National Accounts Committee (NAC)</w:t>
      </w:r>
      <w:r>
        <w:rPr>
          <w:lang w:val="en-GB"/>
        </w:rPr>
        <w:t xml:space="preserve"> meeting</w:t>
      </w:r>
      <w:r w:rsidR="008442A4">
        <w:rPr>
          <w:lang w:val="en-GB"/>
        </w:rPr>
        <w:t>, convened in November 2023, approved the integration of Quarterly National Accounts (QNA) into the country's statistical system</w:t>
      </w:r>
      <w:r>
        <w:rPr>
          <w:lang w:val="en-GB"/>
        </w:rPr>
        <w:t>. The compilation of QNA was</w:t>
      </w:r>
      <w:r w:rsidR="008442A4">
        <w:rPr>
          <w:lang w:val="en-GB"/>
        </w:rPr>
        <w:t xml:space="preserve"> </w:t>
      </w:r>
      <w:r>
        <w:rPr>
          <w:lang w:val="en-GB"/>
        </w:rPr>
        <w:t xml:space="preserve">a </w:t>
      </w:r>
      <w:r w:rsidR="008442A4">
        <w:rPr>
          <w:lang w:val="en-GB"/>
        </w:rPr>
        <w:t>significant achievement</w:t>
      </w:r>
      <w:r>
        <w:rPr>
          <w:lang w:val="en-GB"/>
        </w:rPr>
        <w:t xml:space="preserve">, </w:t>
      </w:r>
      <w:r w:rsidR="008442A4">
        <w:rPr>
          <w:lang w:val="en-GB"/>
        </w:rPr>
        <w:t xml:space="preserve">allows policymakers to make evidence-based decisions and implement corrective actions during the fiscal year. </w:t>
      </w:r>
      <w:r>
        <w:rPr>
          <w:lang w:val="en-GB"/>
        </w:rPr>
        <w:t>I</w:t>
      </w:r>
      <w:r w:rsidR="008442A4">
        <w:rPr>
          <w:lang w:val="en-GB"/>
        </w:rPr>
        <w:t xml:space="preserve">t was </w:t>
      </w:r>
      <w:r>
        <w:rPr>
          <w:lang w:val="en-GB"/>
        </w:rPr>
        <w:t xml:space="preserve">also </w:t>
      </w:r>
      <w:r w:rsidR="008442A4">
        <w:rPr>
          <w:lang w:val="en-GB"/>
        </w:rPr>
        <w:t>decided that P</w:t>
      </w:r>
      <w:r w:rsidR="0016532A">
        <w:rPr>
          <w:lang w:val="en-GB"/>
        </w:rPr>
        <w:t xml:space="preserve">akistan </w:t>
      </w:r>
      <w:r w:rsidR="008442A4">
        <w:rPr>
          <w:lang w:val="en-GB"/>
        </w:rPr>
        <w:t>B</w:t>
      </w:r>
      <w:r w:rsidR="0016532A">
        <w:rPr>
          <w:lang w:val="en-GB"/>
        </w:rPr>
        <w:t xml:space="preserve">ureau of </w:t>
      </w:r>
      <w:r w:rsidR="008442A4">
        <w:rPr>
          <w:lang w:val="en-GB"/>
        </w:rPr>
        <w:t>S</w:t>
      </w:r>
      <w:r w:rsidR="0016532A">
        <w:rPr>
          <w:lang w:val="en-GB"/>
        </w:rPr>
        <w:t>tatistics (PBS)</w:t>
      </w:r>
      <w:r w:rsidR="008442A4">
        <w:rPr>
          <w:lang w:val="en-GB"/>
        </w:rPr>
        <w:t xml:space="preserve"> will compile the QNA with </w:t>
      </w:r>
      <w:r>
        <w:rPr>
          <w:lang w:val="en-GB"/>
        </w:rPr>
        <w:t xml:space="preserve">a lag of </w:t>
      </w:r>
      <w:r w:rsidR="008442A4">
        <w:rPr>
          <w:lang w:val="en-GB"/>
        </w:rPr>
        <w:t>90-day</w:t>
      </w:r>
      <w:r>
        <w:rPr>
          <w:lang w:val="en-GB"/>
        </w:rPr>
        <w:t>s</w:t>
      </w:r>
      <w:r w:rsidR="008442A4">
        <w:rPr>
          <w:lang w:val="en-GB"/>
        </w:rPr>
        <w:t xml:space="preserve">. This </w:t>
      </w:r>
      <w:r>
        <w:rPr>
          <w:lang w:val="en-GB"/>
        </w:rPr>
        <w:t>is</w:t>
      </w:r>
      <w:r w:rsidR="008442A4">
        <w:rPr>
          <w:lang w:val="en-GB"/>
        </w:rPr>
        <w:t xml:space="preserve"> align</w:t>
      </w:r>
      <w:r>
        <w:rPr>
          <w:lang w:val="en-GB"/>
        </w:rPr>
        <w:t>ed</w:t>
      </w:r>
      <w:r w:rsidR="008442A4">
        <w:rPr>
          <w:lang w:val="en-GB"/>
        </w:rPr>
        <w:t xml:space="preserve"> with the Special Data Dissemination Standards (SDDS) </w:t>
      </w:r>
      <w:r w:rsidR="00225553">
        <w:rPr>
          <w:lang w:val="en-GB"/>
        </w:rPr>
        <w:t xml:space="preserve">of </w:t>
      </w:r>
      <w:r w:rsidR="008442A4">
        <w:rPr>
          <w:lang w:val="en-GB"/>
        </w:rPr>
        <w:t>the IMF</w:t>
      </w:r>
      <w:r w:rsidR="00225553">
        <w:rPr>
          <w:lang w:val="en-GB"/>
        </w:rPr>
        <w:t xml:space="preserve"> data quality measure</w:t>
      </w:r>
      <w:r w:rsidR="008442A4">
        <w:rPr>
          <w:lang w:val="en-GB"/>
        </w:rPr>
        <w:t xml:space="preserve">. </w:t>
      </w:r>
    </w:p>
    <w:p w14:paraId="5B93735E" w14:textId="77777777" w:rsidR="008572EC" w:rsidRDefault="008442A4" w:rsidP="00212CD5">
      <w:pPr>
        <w:autoSpaceDE w:val="0"/>
        <w:autoSpaceDN w:val="0"/>
        <w:adjustRightInd w:val="0"/>
        <w:spacing w:line="360" w:lineRule="auto"/>
        <w:jc w:val="both"/>
      </w:pPr>
      <w:r>
        <w:rPr>
          <w:lang w:val="en-GB"/>
        </w:rPr>
        <w:t>PBS has prepared Q</w:t>
      </w:r>
      <w:r w:rsidR="0016532A">
        <w:rPr>
          <w:lang w:val="en-GB"/>
        </w:rPr>
        <w:t>4</w:t>
      </w:r>
      <w:r w:rsidR="00225553">
        <w:rPr>
          <w:lang w:val="en-GB"/>
        </w:rPr>
        <w:t xml:space="preserve"> estimates for 2025-26 in accordance with the release calendar timelines, </w:t>
      </w:r>
      <w:r>
        <w:rPr>
          <w:lang w:val="en-GB"/>
        </w:rPr>
        <w:t>which were approved at the 11</w:t>
      </w:r>
      <w:r w:rsidR="0016532A">
        <w:rPr>
          <w:lang w:val="en-GB"/>
        </w:rPr>
        <w:t>8</w:t>
      </w:r>
      <w:r>
        <w:rPr>
          <w:lang w:val="en-GB"/>
        </w:rPr>
        <w:t xml:space="preserve">th NAC meeting held on </w:t>
      </w:r>
      <w:r w:rsidR="0016532A">
        <w:rPr>
          <w:lang w:val="en-GB"/>
        </w:rPr>
        <w:t>October</w:t>
      </w:r>
      <w:r>
        <w:rPr>
          <w:lang w:val="en-GB"/>
        </w:rPr>
        <w:t xml:space="preserve"> </w:t>
      </w:r>
      <w:r w:rsidR="00212CD5">
        <w:rPr>
          <w:lang w:val="en-GB"/>
        </w:rPr>
        <w:t>19</w:t>
      </w:r>
      <w:r>
        <w:rPr>
          <w:lang w:val="en-GB"/>
        </w:rPr>
        <w:t xml:space="preserve">, 2026. These accounts </w:t>
      </w:r>
      <w:r w:rsidR="00225553">
        <w:rPr>
          <w:lang w:val="en-GB"/>
        </w:rPr>
        <w:t xml:space="preserve">present </w:t>
      </w:r>
      <w:r>
        <w:rPr>
          <w:lang w:val="en-GB"/>
        </w:rPr>
        <w:t>detail</w:t>
      </w:r>
      <w:r w:rsidR="00225553">
        <w:rPr>
          <w:lang w:val="en-GB"/>
        </w:rPr>
        <w:t>s of</w:t>
      </w:r>
      <w:r>
        <w:rPr>
          <w:lang w:val="en-GB"/>
        </w:rPr>
        <w:t xml:space="preserve"> the country's economic performance during</w:t>
      </w:r>
      <w:r w:rsidR="005F1931">
        <w:rPr>
          <w:lang w:val="en-GB"/>
        </w:rPr>
        <w:t xml:space="preserve"> Q</w:t>
      </w:r>
      <w:r w:rsidR="0016532A">
        <w:rPr>
          <w:lang w:val="en-GB"/>
        </w:rPr>
        <w:t>4</w:t>
      </w:r>
      <w:r w:rsidR="005F1931">
        <w:rPr>
          <w:lang w:val="en-GB"/>
        </w:rPr>
        <w:t xml:space="preserve"> (</w:t>
      </w:r>
      <w:r w:rsidR="0016532A">
        <w:rPr>
          <w:lang w:val="en-GB"/>
        </w:rPr>
        <w:t>April</w:t>
      </w:r>
      <w:r w:rsidR="005F1931">
        <w:rPr>
          <w:lang w:val="en-GB"/>
        </w:rPr>
        <w:t>-</w:t>
      </w:r>
      <w:r w:rsidR="0016532A">
        <w:rPr>
          <w:lang w:val="en-GB"/>
        </w:rPr>
        <w:t>June</w:t>
      </w:r>
      <w:r w:rsidR="005F1931">
        <w:rPr>
          <w:lang w:val="en-GB"/>
        </w:rPr>
        <w:t xml:space="preserve">) FY 2025-26 along with revisions </w:t>
      </w:r>
      <w:r w:rsidR="0016532A">
        <w:rPr>
          <w:lang w:val="en-GB"/>
        </w:rPr>
        <w:t>in Q3 (January – March),</w:t>
      </w:r>
      <w:r>
        <w:rPr>
          <w:lang w:val="en-GB"/>
        </w:rPr>
        <w:t xml:space="preserve"> Q</w:t>
      </w:r>
      <w:r w:rsidR="005F1931">
        <w:rPr>
          <w:lang w:val="en-GB"/>
        </w:rPr>
        <w:t>2</w:t>
      </w:r>
      <w:r>
        <w:rPr>
          <w:lang w:val="en-GB"/>
        </w:rPr>
        <w:t xml:space="preserve"> (October – December) </w:t>
      </w:r>
      <w:r w:rsidR="005F1931">
        <w:rPr>
          <w:lang w:val="en-GB"/>
        </w:rPr>
        <w:t>and</w:t>
      </w:r>
      <w:r w:rsidR="0016532A">
        <w:rPr>
          <w:lang w:val="en-GB"/>
        </w:rPr>
        <w:t xml:space="preserve"> Q1 (July-September) FY 2025-26</w:t>
      </w:r>
      <w:r>
        <w:rPr>
          <w:lang w:val="en-GB"/>
        </w:rPr>
        <w:t>, based on updated data received from sources. The supply</w:t>
      </w:r>
      <w:r w:rsidR="00006796">
        <w:rPr>
          <w:lang w:val="en-GB"/>
        </w:rPr>
        <w:t xml:space="preserve">- and demand-side QNAs for Pakistan are compiled at current and constant prices, with 2015-16 </w:t>
      </w:r>
      <w:r>
        <w:rPr>
          <w:lang w:val="en-GB"/>
        </w:rPr>
        <w:t>as the reference/base year.</w:t>
      </w:r>
    </w:p>
    <w:p w14:paraId="42BDC9DF" w14:textId="77777777" w:rsidR="008572EC" w:rsidRPr="00890CFF" w:rsidRDefault="008572EC" w:rsidP="008572EC">
      <w:pPr>
        <w:autoSpaceDE w:val="0"/>
        <w:autoSpaceDN w:val="0"/>
        <w:adjustRightInd w:val="0"/>
        <w:spacing w:line="360" w:lineRule="auto"/>
        <w:jc w:val="both"/>
        <w:rPr>
          <w:bCs/>
          <w:iCs/>
          <w:kern w:val="24"/>
          <w:sz w:val="14"/>
          <w:szCs w:val="14"/>
        </w:rPr>
      </w:pPr>
    </w:p>
    <w:p w14:paraId="05F638FF" w14:textId="77777777" w:rsidR="008572EC" w:rsidRPr="00B17223" w:rsidRDefault="008442A4" w:rsidP="00B8698C">
      <w:pPr>
        <w:autoSpaceDE w:val="0"/>
        <w:autoSpaceDN w:val="0"/>
        <w:adjustRightInd w:val="0"/>
        <w:spacing w:line="360" w:lineRule="auto"/>
        <w:jc w:val="both"/>
        <w:rPr>
          <w:rFonts w:asciiTheme="majorBidi" w:hAnsiTheme="majorBidi" w:cstheme="majorBidi"/>
          <w:spacing w:val="-2"/>
          <w:sz w:val="23"/>
          <w:szCs w:val="23"/>
          <w:lang w:val="en-GB"/>
        </w:rPr>
      </w:pPr>
      <w:r w:rsidRPr="00B17223">
        <w:rPr>
          <w:rFonts w:asciiTheme="majorBidi" w:hAnsiTheme="majorBidi" w:cstheme="majorBidi"/>
          <w:bCs/>
          <w:iCs/>
          <w:kern w:val="24"/>
        </w:rPr>
        <w:t>The 11</w:t>
      </w:r>
      <w:r w:rsidR="00B51D35" w:rsidRPr="00B17223">
        <w:rPr>
          <w:rFonts w:asciiTheme="majorBidi" w:hAnsiTheme="majorBidi" w:cstheme="majorBidi"/>
          <w:bCs/>
          <w:iCs/>
          <w:kern w:val="24"/>
        </w:rPr>
        <w:t>8</w:t>
      </w:r>
      <w:r w:rsidRPr="00B17223">
        <w:rPr>
          <w:rFonts w:asciiTheme="majorBidi" w:hAnsiTheme="majorBidi" w:cstheme="majorBidi"/>
          <w:bCs/>
          <w:iCs/>
          <w:kern w:val="24"/>
        </w:rPr>
        <w:t xml:space="preserve">th NAC meeting </w:t>
      </w:r>
      <w:r w:rsidR="00B51D35" w:rsidRPr="00B17223">
        <w:rPr>
          <w:rFonts w:asciiTheme="majorBidi" w:hAnsiTheme="majorBidi" w:cstheme="majorBidi"/>
          <w:bCs/>
          <w:iCs/>
          <w:kern w:val="24"/>
        </w:rPr>
        <w:t xml:space="preserve">also </w:t>
      </w:r>
      <w:r w:rsidR="00B51D35" w:rsidRPr="00B17223">
        <w:rPr>
          <w:rFonts w:asciiTheme="majorBidi" w:hAnsiTheme="majorBidi" w:cstheme="majorBidi"/>
          <w:spacing w:val="-2"/>
          <w:sz w:val="23"/>
          <w:szCs w:val="23"/>
          <w:lang w:val="en-GB"/>
        </w:rPr>
        <w:t xml:space="preserve">approved the incorporation of revised imports data in the national accounts estimates from FY 2021 to FY 2025. </w:t>
      </w:r>
      <w:r w:rsidR="00B8698C" w:rsidRPr="00B17223">
        <w:rPr>
          <w:rFonts w:asciiTheme="majorBidi" w:hAnsiTheme="majorBidi" w:cstheme="majorBidi"/>
          <w:spacing w:val="-2"/>
          <w:sz w:val="23"/>
          <w:szCs w:val="23"/>
          <w:lang w:val="en-GB"/>
        </w:rPr>
        <w:t xml:space="preserve">Therefore, data users may observe changes in historic growth rates of Wholesale &amp; Retail Trade, Services and overall GVA from Q1 FY 2020-21 onwards with some minor changes going back up to 2018-19 due to benchmarking effects. </w:t>
      </w:r>
    </w:p>
    <w:p w14:paraId="51F53EF7" w14:textId="77777777" w:rsidR="00B8698C" w:rsidRPr="00890CFF" w:rsidRDefault="00B8698C" w:rsidP="00B8698C">
      <w:pPr>
        <w:autoSpaceDE w:val="0"/>
        <w:autoSpaceDN w:val="0"/>
        <w:adjustRightInd w:val="0"/>
        <w:spacing w:line="360" w:lineRule="auto"/>
        <w:jc w:val="both"/>
        <w:rPr>
          <w:sz w:val="14"/>
          <w:szCs w:val="14"/>
        </w:rPr>
      </w:pPr>
    </w:p>
    <w:p w14:paraId="487D69A3" w14:textId="77777777" w:rsidR="008572EC" w:rsidRPr="00DB4FB1" w:rsidRDefault="0013226F" w:rsidP="008572EC">
      <w:pPr>
        <w:autoSpaceDE w:val="0"/>
        <w:autoSpaceDN w:val="0"/>
        <w:adjustRightInd w:val="0"/>
        <w:spacing w:line="360" w:lineRule="auto"/>
        <w:jc w:val="both"/>
      </w:pPr>
      <w:r>
        <w:t xml:space="preserve">The PBS would like to thank its data source agencies, both public and private, for their ongoing support in providing data to estimate the </w:t>
      </w:r>
      <w:r w:rsidR="00225553">
        <w:t xml:space="preserve">both Annual and </w:t>
      </w:r>
      <w:r>
        <w:t>Q</w:t>
      </w:r>
      <w:r w:rsidR="00225553">
        <w:t>uarterly National Accounts</w:t>
      </w:r>
      <w:r>
        <w:t xml:space="preserve">. </w:t>
      </w:r>
      <w:r w:rsidR="00AE51D7">
        <w:t>T</w:t>
      </w:r>
      <w:r>
        <w:t>hese estimates will be valuable to policymakers and program implementers in developing appropriate policies and program strategies for sustainable economic growth.</w:t>
      </w:r>
    </w:p>
    <w:p w14:paraId="0E4A7F3D" w14:textId="77777777" w:rsidR="008572EC" w:rsidRPr="00890CFF" w:rsidRDefault="008572EC" w:rsidP="008572EC">
      <w:pPr>
        <w:autoSpaceDE w:val="0"/>
        <w:autoSpaceDN w:val="0"/>
        <w:adjustRightInd w:val="0"/>
        <w:spacing w:line="360" w:lineRule="auto"/>
        <w:jc w:val="both"/>
        <w:rPr>
          <w:sz w:val="14"/>
          <w:szCs w:val="14"/>
        </w:rPr>
      </w:pPr>
    </w:p>
    <w:p w14:paraId="5B0005A6" w14:textId="77777777" w:rsidR="008572EC" w:rsidRPr="00DB4FB1" w:rsidRDefault="00AE51D7" w:rsidP="008572EC">
      <w:pPr>
        <w:autoSpaceDE w:val="0"/>
        <w:autoSpaceDN w:val="0"/>
        <w:adjustRightInd w:val="0"/>
        <w:spacing w:line="360" w:lineRule="auto"/>
        <w:jc w:val="both"/>
      </w:pPr>
      <w:r>
        <w:t>F</w:t>
      </w:r>
      <w:r w:rsidR="008442A4">
        <w:t xml:space="preserve">eedback and suggestions </w:t>
      </w:r>
      <w:r>
        <w:t xml:space="preserve">are highly appreciated </w:t>
      </w:r>
      <w:r w:rsidR="008442A4">
        <w:t>from our data users, clients, and stakeholders to enhance th</w:t>
      </w:r>
      <w:r>
        <w:t>e credibility of this</w:t>
      </w:r>
      <w:r w:rsidR="008442A4">
        <w:t xml:space="preserve"> report.</w:t>
      </w:r>
    </w:p>
    <w:p w14:paraId="2AE59DE1" w14:textId="77777777" w:rsidR="008572EC" w:rsidRPr="00890CFF" w:rsidRDefault="008572EC" w:rsidP="008572EC">
      <w:pPr>
        <w:autoSpaceDE w:val="0"/>
        <w:autoSpaceDN w:val="0"/>
        <w:adjustRightInd w:val="0"/>
        <w:spacing w:line="360" w:lineRule="auto"/>
        <w:jc w:val="both"/>
        <w:rPr>
          <w:sz w:val="8"/>
          <w:szCs w:val="8"/>
        </w:rPr>
      </w:pPr>
    </w:p>
    <w:p w14:paraId="45E67BC8" w14:textId="77777777" w:rsidR="008572EC" w:rsidRPr="00E7421D" w:rsidRDefault="008572EC" w:rsidP="00B17223">
      <w:pPr>
        <w:autoSpaceDE w:val="0"/>
        <w:autoSpaceDN w:val="0"/>
        <w:adjustRightInd w:val="0"/>
        <w:jc w:val="right"/>
        <w:rPr>
          <w:b/>
          <w:bCs/>
        </w:rPr>
      </w:pPr>
      <w:r w:rsidRPr="00E7421D">
        <w:rPr>
          <w:b/>
          <w:bCs/>
        </w:rPr>
        <w:t>(</w:t>
      </w:r>
      <w:r w:rsidR="00B17223" w:rsidRPr="00B17223">
        <w:rPr>
          <w:b/>
          <w:bCs/>
        </w:rPr>
        <w:t xml:space="preserve">Dr. </w:t>
      </w:r>
      <w:proofErr w:type="spellStart"/>
      <w:r w:rsidR="00B17223" w:rsidRPr="00B17223">
        <w:rPr>
          <w:b/>
          <w:bCs/>
        </w:rPr>
        <w:t>Bahrawar</w:t>
      </w:r>
      <w:proofErr w:type="spellEnd"/>
      <w:r w:rsidR="00B17223" w:rsidRPr="00B17223">
        <w:rPr>
          <w:b/>
          <w:bCs/>
        </w:rPr>
        <w:t xml:space="preserve"> Jan</w:t>
      </w:r>
      <w:r w:rsidRPr="00E7421D">
        <w:rPr>
          <w:b/>
          <w:bCs/>
        </w:rPr>
        <w:t>)</w:t>
      </w:r>
    </w:p>
    <w:p w14:paraId="36278697" w14:textId="77777777" w:rsidR="008572EC" w:rsidRPr="00DB4FB1" w:rsidRDefault="00B17223" w:rsidP="008572EC">
      <w:pPr>
        <w:autoSpaceDE w:val="0"/>
        <w:autoSpaceDN w:val="0"/>
        <w:adjustRightInd w:val="0"/>
        <w:jc w:val="right"/>
      </w:pPr>
      <w:r>
        <w:t>Member-National Accounts</w:t>
      </w:r>
    </w:p>
    <w:p w14:paraId="25632E04" w14:textId="77777777" w:rsidR="008572EC" w:rsidRPr="00890CFF" w:rsidRDefault="008572EC" w:rsidP="008572EC">
      <w:pPr>
        <w:autoSpaceDE w:val="0"/>
        <w:autoSpaceDN w:val="0"/>
        <w:adjustRightInd w:val="0"/>
        <w:spacing w:line="360" w:lineRule="auto"/>
        <w:jc w:val="right"/>
        <w:rPr>
          <w:sz w:val="8"/>
          <w:szCs w:val="8"/>
        </w:rPr>
      </w:pPr>
    </w:p>
    <w:p w14:paraId="68E91D27" w14:textId="77777777" w:rsidR="008572EC" w:rsidRPr="00DB4FB1" w:rsidRDefault="008572EC" w:rsidP="008572EC">
      <w:pPr>
        <w:autoSpaceDE w:val="0"/>
        <w:autoSpaceDN w:val="0"/>
        <w:adjustRightInd w:val="0"/>
      </w:pPr>
      <w:r w:rsidRPr="00DB4FB1">
        <w:t>Islamabad, Pakistan</w:t>
      </w:r>
    </w:p>
    <w:p w14:paraId="521048DE" w14:textId="77777777" w:rsidR="008572EC" w:rsidRDefault="00543EBD" w:rsidP="00212CD5">
      <w:pPr>
        <w:autoSpaceDE w:val="0"/>
        <w:autoSpaceDN w:val="0"/>
        <w:adjustRightInd w:val="0"/>
      </w:pPr>
      <w:r>
        <w:t>October</w:t>
      </w:r>
      <w:r w:rsidR="005F1931">
        <w:t xml:space="preserve"> </w:t>
      </w:r>
      <w:r w:rsidR="00212CD5">
        <w:t>19</w:t>
      </w:r>
      <w:r w:rsidR="008572EC" w:rsidRPr="00DB4FB1">
        <w:t>, 202</w:t>
      </w:r>
      <w:r w:rsidR="004E6B50">
        <w:t>6</w:t>
      </w:r>
    </w:p>
    <w:p w14:paraId="55C85579" w14:textId="77777777" w:rsidR="008572EC" w:rsidRDefault="008572EC" w:rsidP="008572EC">
      <w:pPr>
        <w:autoSpaceDE w:val="0"/>
        <w:autoSpaceDN w:val="0"/>
        <w:adjustRightInd w:val="0"/>
        <w:jc w:val="center"/>
        <w:rPr>
          <w:b/>
          <w:bCs/>
        </w:rPr>
      </w:pPr>
      <w:r>
        <w:br w:type="page"/>
      </w:r>
      <w:r w:rsidR="00F4619F">
        <w:rPr>
          <w:b/>
          <w:bCs/>
        </w:rPr>
        <w:lastRenderedPageBreak/>
        <w:t>Acknowledgment</w:t>
      </w:r>
      <w:r w:rsidRPr="006817E3">
        <w:rPr>
          <w:b/>
          <w:bCs/>
        </w:rPr>
        <w:t xml:space="preserve"> Team-</w:t>
      </w:r>
      <w:r>
        <w:rPr>
          <w:b/>
          <w:bCs/>
        </w:rPr>
        <w:t xml:space="preserve">Quarterly </w:t>
      </w:r>
      <w:r w:rsidRPr="006817E3">
        <w:rPr>
          <w:b/>
          <w:bCs/>
        </w:rPr>
        <w:t>National Accounts</w:t>
      </w:r>
    </w:p>
    <w:p w14:paraId="0183E139" w14:textId="77777777" w:rsidR="008572EC" w:rsidRDefault="008572EC" w:rsidP="008572EC">
      <w:pPr>
        <w:autoSpaceDE w:val="0"/>
        <w:autoSpaceDN w:val="0"/>
        <w:adjustRightInd w:val="0"/>
        <w:jc w:val="center"/>
        <w:rPr>
          <w:b/>
          <w:bCs/>
        </w:rPr>
      </w:pPr>
    </w:p>
    <w:tbl>
      <w:tblPr>
        <w:tblW w:w="9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85"/>
        <w:gridCol w:w="5702"/>
      </w:tblGrid>
      <w:tr w:rsidR="008572EC" w:rsidRPr="00686344" w14:paraId="30FA7303" w14:textId="77777777" w:rsidTr="00B474B3">
        <w:trPr>
          <w:trHeight w:val="358"/>
        </w:trPr>
        <w:tc>
          <w:tcPr>
            <w:tcW w:w="4285" w:type="dxa"/>
            <w:shd w:val="clear" w:color="auto" w:fill="auto"/>
          </w:tcPr>
          <w:p w14:paraId="3B63E827" w14:textId="77777777" w:rsidR="008572EC" w:rsidRPr="00686344" w:rsidRDefault="008572EC" w:rsidP="00506C06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686344">
              <w:rPr>
                <w:b/>
                <w:bCs/>
              </w:rPr>
              <w:t>Name of officer</w:t>
            </w:r>
          </w:p>
        </w:tc>
        <w:tc>
          <w:tcPr>
            <w:tcW w:w="5702" w:type="dxa"/>
            <w:shd w:val="clear" w:color="auto" w:fill="auto"/>
          </w:tcPr>
          <w:p w14:paraId="02CDEC9A" w14:textId="77777777" w:rsidR="008572EC" w:rsidRPr="00686344" w:rsidRDefault="008572EC" w:rsidP="00506C06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686344">
              <w:rPr>
                <w:b/>
                <w:bCs/>
              </w:rPr>
              <w:t>Designation</w:t>
            </w:r>
          </w:p>
        </w:tc>
      </w:tr>
      <w:tr w:rsidR="00543EBD" w:rsidRPr="00686344" w14:paraId="14EC089B" w14:textId="77777777" w:rsidTr="00B474B3">
        <w:trPr>
          <w:trHeight w:val="358"/>
        </w:trPr>
        <w:tc>
          <w:tcPr>
            <w:tcW w:w="4285" w:type="dxa"/>
            <w:shd w:val="clear" w:color="auto" w:fill="auto"/>
          </w:tcPr>
          <w:p w14:paraId="131B143C" w14:textId="77777777" w:rsidR="00543EBD" w:rsidRPr="00543EBD" w:rsidRDefault="00543EBD" w:rsidP="00506C06">
            <w:pPr>
              <w:autoSpaceDE w:val="0"/>
              <w:autoSpaceDN w:val="0"/>
              <w:adjustRightInd w:val="0"/>
            </w:pPr>
            <w:r w:rsidRPr="00543EBD">
              <w:t xml:space="preserve">Dr. </w:t>
            </w:r>
            <w:proofErr w:type="spellStart"/>
            <w:r w:rsidRPr="00543EBD">
              <w:t>Bahrawar</w:t>
            </w:r>
            <w:proofErr w:type="spellEnd"/>
            <w:r w:rsidRPr="00543EBD">
              <w:t xml:space="preserve"> Jan</w:t>
            </w:r>
          </w:p>
        </w:tc>
        <w:tc>
          <w:tcPr>
            <w:tcW w:w="5702" w:type="dxa"/>
            <w:shd w:val="clear" w:color="auto" w:fill="auto"/>
          </w:tcPr>
          <w:p w14:paraId="10E3F99F" w14:textId="77777777" w:rsidR="00543EBD" w:rsidRPr="00543EBD" w:rsidRDefault="00543EBD" w:rsidP="00506C06">
            <w:pPr>
              <w:autoSpaceDE w:val="0"/>
              <w:autoSpaceDN w:val="0"/>
              <w:adjustRightInd w:val="0"/>
            </w:pPr>
            <w:r w:rsidRPr="00543EBD">
              <w:t>Member-National Accounts</w:t>
            </w:r>
          </w:p>
        </w:tc>
      </w:tr>
      <w:tr w:rsidR="008572EC" w:rsidRPr="00686344" w14:paraId="7E4F823F" w14:textId="77777777" w:rsidTr="00B474B3">
        <w:trPr>
          <w:trHeight w:val="358"/>
        </w:trPr>
        <w:tc>
          <w:tcPr>
            <w:tcW w:w="4285" w:type="dxa"/>
            <w:shd w:val="clear" w:color="auto" w:fill="auto"/>
          </w:tcPr>
          <w:p w14:paraId="3E12CC7E" w14:textId="77777777" w:rsidR="008572EC" w:rsidRPr="003D09F4" w:rsidRDefault="00543EBD" w:rsidP="00506C06">
            <w:pPr>
              <w:autoSpaceDE w:val="0"/>
              <w:autoSpaceDN w:val="0"/>
              <w:adjustRightInd w:val="0"/>
            </w:pPr>
            <w:r>
              <w:t xml:space="preserve">Syed Abdul </w:t>
            </w:r>
            <w:proofErr w:type="spellStart"/>
            <w:r>
              <w:t>Qader</w:t>
            </w:r>
            <w:proofErr w:type="spellEnd"/>
            <w:r>
              <w:t xml:space="preserve"> Shah</w:t>
            </w:r>
            <w:r w:rsidR="008572EC" w:rsidRPr="003D09F4">
              <w:t xml:space="preserve"> </w:t>
            </w:r>
          </w:p>
        </w:tc>
        <w:tc>
          <w:tcPr>
            <w:tcW w:w="5702" w:type="dxa"/>
            <w:shd w:val="clear" w:color="auto" w:fill="auto"/>
          </w:tcPr>
          <w:p w14:paraId="723BE1BA" w14:textId="77777777" w:rsidR="008572EC" w:rsidRPr="00686344" w:rsidRDefault="008572EC" w:rsidP="00506C06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4F5CCB">
              <w:t xml:space="preserve">Director </w:t>
            </w:r>
            <w:r w:rsidR="00543EBD">
              <w:t>General</w:t>
            </w:r>
          </w:p>
        </w:tc>
      </w:tr>
      <w:tr w:rsidR="00AA02E5" w:rsidRPr="00686344" w14:paraId="5E2A5D73" w14:textId="77777777" w:rsidTr="00B474B3">
        <w:trPr>
          <w:trHeight w:val="358"/>
        </w:trPr>
        <w:tc>
          <w:tcPr>
            <w:tcW w:w="4285" w:type="dxa"/>
            <w:shd w:val="clear" w:color="auto" w:fill="auto"/>
          </w:tcPr>
          <w:p w14:paraId="4B449775" w14:textId="77777777" w:rsidR="00AA02E5" w:rsidRDefault="00AA02E5" w:rsidP="00506C06">
            <w:pPr>
              <w:autoSpaceDE w:val="0"/>
              <w:autoSpaceDN w:val="0"/>
              <w:adjustRightInd w:val="0"/>
            </w:pPr>
            <w:r>
              <w:t xml:space="preserve">Mr. Muhamad </w:t>
            </w:r>
            <w:proofErr w:type="spellStart"/>
            <w:r>
              <w:t>Suhaib</w:t>
            </w:r>
            <w:proofErr w:type="spellEnd"/>
          </w:p>
        </w:tc>
        <w:tc>
          <w:tcPr>
            <w:tcW w:w="5702" w:type="dxa"/>
            <w:shd w:val="clear" w:color="auto" w:fill="auto"/>
          </w:tcPr>
          <w:p w14:paraId="217344FD" w14:textId="77777777" w:rsidR="00AA02E5" w:rsidRPr="004F5CCB" w:rsidRDefault="00AA02E5" w:rsidP="00506C06">
            <w:pPr>
              <w:autoSpaceDE w:val="0"/>
              <w:autoSpaceDN w:val="0"/>
              <w:adjustRightInd w:val="0"/>
            </w:pPr>
            <w:r>
              <w:t>Director</w:t>
            </w:r>
          </w:p>
        </w:tc>
      </w:tr>
      <w:tr w:rsidR="004E6B50" w:rsidRPr="00686344" w14:paraId="082D9B2F" w14:textId="77777777" w:rsidTr="00B474B3">
        <w:trPr>
          <w:trHeight w:val="358"/>
        </w:trPr>
        <w:tc>
          <w:tcPr>
            <w:tcW w:w="4285" w:type="dxa"/>
            <w:shd w:val="clear" w:color="auto" w:fill="auto"/>
          </w:tcPr>
          <w:p w14:paraId="1A4FDFD1" w14:textId="77777777" w:rsidR="004E6B50" w:rsidRPr="003D09F4" w:rsidRDefault="004E6B50" w:rsidP="004E6B50">
            <w:pPr>
              <w:autoSpaceDE w:val="0"/>
              <w:autoSpaceDN w:val="0"/>
              <w:adjustRightInd w:val="0"/>
            </w:pPr>
            <w:r>
              <w:t>Dr. Liaqat Ali</w:t>
            </w:r>
          </w:p>
        </w:tc>
        <w:tc>
          <w:tcPr>
            <w:tcW w:w="5702" w:type="dxa"/>
            <w:shd w:val="clear" w:color="auto" w:fill="auto"/>
          </w:tcPr>
          <w:p w14:paraId="054A2301" w14:textId="77777777" w:rsidR="004E6B50" w:rsidRPr="003D09F4" w:rsidRDefault="004E6B50" w:rsidP="004E6B50">
            <w:pPr>
              <w:autoSpaceDE w:val="0"/>
              <w:autoSpaceDN w:val="0"/>
              <w:adjustRightInd w:val="0"/>
            </w:pPr>
            <w:r w:rsidRPr="003D09F4">
              <w:t>Chief Statistical Officer</w:t>
            </w:r>
          </w:p>
        </w:tc>
      </w:tr>
      <w:tr w:rsidR="004E6B50" w:rsidRPr="00686344" w14:paraId="549143C8" w14:textId="77777777" w:rsidTr="00B474B3">
        <w:trPr>
          <w:trHeight w:val="343"/>
        </w:trPr>
        <w:tc>
          <w:tcPr>
            <w:tcW w:w="4285" w:type="dxa"/>
            <w:shd w:val="clear" w:color="auto" w:fill="auto"/>
          </w:tcPr>
          <w:p w14:paraId="58A707EE" w14:textId="77777777" w:rsidR="004E6B50" w:rsidRPr="003D09F4" w:rsidRDefault="004E6B50" w:rsidP="004E6B50">
            <w:pPr>
              <w:autoSpaceDE w:val="0"/>
              <w:autoSpaceDN w:val="0"/>
              <w:adjustRightInd w:val="0"/>
            </w:pPr>
            <w:r w:rsidRPr="003D09F4">
              <w:t>Dr. Muhammad Khalid Farooq</w:t>
            </w:r>
          </w:p>
        </w:tc>
        <w:tc>
          <w:tcPr>
            <w:tcW w:w="5702" w:type="dxa"/>
            <w:shd w:val="clear" w:color="auto" w:fill="auto"/>
          </w:tcPr>
          <w:p w14:paraId="1AE81599" w14:textId="77777777" w:rsidR="004E6B50" w:rsidRPr="003D09F4" w:rsidRDefault="004E6B50" w:rsidP="004E6B50">
            <w:pPr>
              <w:autoSpaceDE w:val="0"/>
              <w:autoSpaceDN w:val="0"/>
              <w:adjustRightInd w:val="0"/>
            </w:pPr>
            <w:r w:rsidRPr="003D09F4">
              <w:t>Chief Statistical Officer</w:t>
            </w:r>
          </w:p>
        </w:tc>
      </w:tr>
      <w:tr w:rsidR="00270F95" w:rsidRPr="00686344" w14:paraId="6AD7728E" w14:textId="77777777" w:rsidTr="00B474B3">
        <w:trPr>
          <w:trHeight w:val="358"/>
        </w:trPr>
        <w:tc>
          <w:tcPr>
            <w:tcW w:w="4285" w:type="dxa"/>
            <w:shd w:val="clear" w:color="auto" w:fill="auto"/>
          </w:tcPr>
          <w:p w14:paraId="63E22825" w14:textId="77777777" w:rsidR="00270F95" w:rsidRPr="00686344" w:rsidRDefault="00270F95" w:rsidP="00270F95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t>Dr. Syed Jawad Ali Shah</w:t>
            </w:r>
          </w:p>
        </w:tc>
        <w:tc>
          <w:tcPr>
            <w:tcW w:w="5702" w:type="dxa"/>
            <w:shd w:val="clear" w:color="auto" w:fill="auto"/>
          </w:tcPr>
          <w:p w14:paraId="762B0122" w14:textId="77777777" w:rsidR="00270F95" w:rsidRPr="003D09F4" w:rsidRDefault="00270F95" w:rsidP="00270F95">
            <w:pPr>
              <w:autoSpaceDE w:val="0"/>
              <w:autoSpaceDN w:val="0"/>
              <w:adjustRightInd w:val="0"/>
            </w:pPr>
            <w:r w:rsidRPr="003D09F4">
              <w:t>Chief Statistical Officer</w:t>
            </w:r>
          </w:p>
        </w:tc>
      </w:tr>
      <w:tr w:rsidR="00270F95" w:rsidRPr="00686344" w14:paraId="36A03906" w14:textId="77777777" w:rsidTr="00B474B3">
        <w:trPr>
          <w:trHeight w:val="358"/>
        </w:trPr>
        <w:tc>
          <w:tcPr>
            <w:tcW w:w="4285" w:type="dxa"/>
            <w:shd w:val="clear" w:color="auto" w:fill="auto"/>
          </w:tcPr>
          <w:p w14:paraId="66529F81" w14:textId="77777777" w:rsidR="00270F95" w:rsidRPr="00686344" w:rsidRDefault="00270F95" w:rsidP="00270F95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t xml:space="preserve">Dr. Muhammad </w:t>
            </w:r>
            <w:proofErr w:type="spellStart"/>
            <w:r>
              <w:t>Raashid</w:t>
            </w:r>
            <w:proofErr w:type="spellEnd"/>
          </w:p>
        </w:tc>
        <w:tc>
          <w:tcPr>
            <w:tcW w:w="5702" w:type="dxa"/>
            <w:shd w:val="clear" w:color="auto" w:fill="auto"/>
          </w:tcPr>
          <w:p w14:paraId="0ABE03B0" w14:textId="77777777" w:rsidR="00270F95" w:rsidRPr="003D09F4" w:rsidRDefault="00270F95" w:rsidP="00270F95">
            <w:pPr>
              <w:autoSpaceDE w:val="0"/>
              <w:autoSpaceDN w:val="0"/>
              <w:adjustRightInd w:val="0"/>
            </w:pPr>
            <w:r w:rsidRPr="003D09F4">
              <w:t>Chief Statistical Officer</w:t>
            </w:r>
          </w:p>
        </w:tc>
      </w:tr>
      <w:tr w:rsidR="00270F95" w:rsidRPr="00686344" w14:paraId="78EFF735" w14:textId="77777777" w:rsidTr="00B474B3">
        <w:trPr>
          <w:trHeight w:val="358"/>
        </w:trPr>
        <w:tc>
          <w:tcPr>
            <w:tcW w:w="4285" w:type="dxa"/>
            <w:shd w:val="clear" w:color="auto" w:fill="auto"/>
          </w:tcPr>
          <w:p w14:paraId="3BB87CF6" w14:textId="77777777" w:rsidR="00270F95" w:rsidRPr="00686344" w:rsidRDefault="00270F95" w:rsidP="00270F95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t>Mr. Muhammad Asif</w:t>
            </w:r>
          </w:p>
        </w:tc>
        <w:tc>
          <w:tcPr>
            <w:tcW w:w="5702" w:type="dxa"/>
            <w:shd w:val="clear" w:color="auto" w:fill="auto"/>
          </w:tcPr>
          <w:p w14:paraId="2F9EC4C8" w14:textId="77777777" w:rsidR="00270F95" w:rsidRPr="003D09F4" w:rsidRDefault="00270F95" w:rsidP="00270F95">
            <w:pPr>
              <w:autoSpaceDE w:val="0"/>
              <w:autoSpaceDN w:val="0"/>
              <w:adjustRightInd w:val="0"/>
            </w:pPr>
            <w:r w:rsidRPr="003D09F4">
              <w:t>Chief Statistical Officer</w:t>
            </w:r>
          </w:p>
        </w:tc>
      </w:tr>
      <w:tr w:rsidR="00270F95" w:rsidRPr="00686344" w14:paraId="65D36A75" w14:textId="77777777" w:rsidTr="00B474B3">
        <w:trPr>
          <w:trHeight w:val="358"/>
        </w:trPr>
        <w:tc>
          <w:tcPr>
            <w:tcW w:w="4285" w:type="dxa"/>
            <w:shd w:val="clear" w:color="auto" w:fill="auto"/>
          </w:tcPr>
          <w:p w14:paraId="28EBA231" w14:textId="77777777" w:rsidR="00270F95" w:rsidRPr="00686344" w:rsidRDefault="00270F95" w:rsidP="00270F95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t>Mr. Tahir-ul Islam</w:t>
            </w:r>
          </w:p>
        </w:tc>
        <w:tc>
          <w:tcPr>
            <w:tcW w:w="5702" w:type="dxa"/>
            <w:shd w:val="clear" w:color="auto" w:fill="auto"/>
          </w:tcPr>
          <w:p w14:paraId="72BA080A" w14:textId="77777777" w:rsidR="00270F95" w:rsidRPr="003D09F4" w:rsidRDefault="00270F95" w:rsidP="00270F95">
            <w:pPr>
              <w:autoSpaceDE w:val="0"/>
              <w:autoSpaceDN w:val="0"/>
              <w:adjustRightInd w:val="0"/>
            </w:pPr>
            <w:r w:rsidRPr="003D09F4">
              <w:t>Chief Statistical Officer</w:t>
            </w:r>
          </w:p>
        </w:tc>
      </w:tr>
      <w:tr w:rsidR="00270F95" w:rsidRPr="00686344" w14:paraId="69CB3DCE" w14:textId="77777777" w:rsidTr="00B474B3">
        <w:trPr>
          <w:trHeight w:val="358"/>
        </w:trPr>
        <w:tc>
          <w:tcPr>
            <w:tcW w:w="4285" w:type="dxa"/>
            <w:shd w:val="clear" w:color="auto" w:fill="auto"/>
          </w:tcPr>
          <w:p w14:paraId="7AA7EA09" w14:textId="77777777" w:rsidR="00270F95" w:rsidRPr="00686344" w:rsidRDefault="00270F95" w:rsidP="00270F95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t xml:space="preserve">Mrs. </w:t>
            </w:r>
            <w:proofErr w:type="spellStart"/>
            <w:r>
              <w:t>Hina</w:t>
            </w:r>
            <w:proofErr w:type="spellEnd"/>
            <w:r>
              <w:t xml:space="preserve"> </w:t>
            </w:r>
            <w:proofErr w:type="spellStart"/>
            <w:r>
              <w:t>Nousheen</w:t>
            </w:r>
            <w:proofErr w:type="spellEnd"/>
          </w:p>
        </w:tc>
        <w:tc>
          <w:tcPr>
            <w:tcW w:w="5702" w:type="dxa"/>
            <w:shd w:val="clear" w:color="auto" w:fill="auto"/>
          </w:tcPr>
          <w:p w14:paraId="16CA4BD1" w14:textId="77777777" w:rsidR="00270F95" w:rsidRPr="00686344" w:rsidRDefault="00270F95" w:rsidP="00270F95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3D09F4">
              <w:t>Chief Statistical Officer</w:t>
            </w:r>
          </w:p>
        </w:tc>
      </w:tr>
      <w:tr w:rsidR="00270F95" w:rsidRPr="00686344" w14:paraId="473F77C5" w14:textId="77777777" w:rsidTr="00B474B3">
        <w:trPr>
          <w:trHeight w:val="343"/>
        </w:trPr>
        <w:tc>
          <w:tcPr>
            <w:tcW w:w="4285" w:type="dxa"/>
            <w:shd w:val="clear" w:color="auto" w:fill="auto"/>
          </w:tcPr>
          <w:p w14:paraId="350F0079" w14:textId="77777777" w:rsidR="00270F95" w:rsidRPr="00686344" w:rsidRDefault="00270F95" w:rsidP="00270F95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t>Mrs. Naeema Yousaf</w:t>
            </w:r>
          </w:p>
        </w:tc>
        <w:tc>
          <w:tcPr>
            <w:tcW w:w="5702" w:type="dxa"/>
            <w:shd w:val="clear" w:color="auto" w:fill="auto"/>
          </w:tcPr>
          <w:p w14:paraId="1B91E65E" w14:textId="77777777" w:rsidR="00270F95" w:rsidRPr="00686344" w:rsidRDefault="00270F95" w:rsidP="00270F95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3D09F4">
              <w:t>Chief Statistical Officer</w:t>
            </w:r>
          </w:p>
        </w:tc>
      </w:tr>
      <w:tr w:rsidR="00270F95" w:rsidRPr="00686344" w14:paraId="76A158B5" w14:textId="77777777" w:rsidTr="00B474B3">
        <w:trPr>
          <w:trHeight w:val="358"/>
        </w:trPr>
        <w:tc>
          <w:tcPr>
            <w:tcW w:w="4285" w:type="dxa"/>
            <w:shd w:val="clear" w:color="auto" w:fill="auto"/>
          </w:tcPr>
          <w:p w14:paraId="68E28F50" w14:textId="77777777" w:rsidR="00270F95" w:rsidRPr="00686344" w:rsidRDefault="00270F95" w:rsidP="00270F95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t xml:space="preserve">Mrs. Tayyaba </w:t>
            </w:r>
            <w:proofErr w:type="spellStart"/>
            <w:r>
              <w:t>Javed</w:t>
            </w:r>
            <w:proofErr w:type="spellEnd"/>
          </w:p>
        </w:tc>
        <w:tc>
          <w:tcPr>
            <w:tcW w:w="5702" w:type="dxa"/>
            <w:shd w:val="clear" w:color="auto" w:fill="auto"/>
          </w:tcPr>
          <w:p w14:paraId="56A0EC98" w14:textId="77777777" w:rsidR="00270F95" w:rsidRPr="00686344" w:rsidRDefault="00270F95" w:rsidP="00270F95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3D09F4">
              <w:t>Chief Statistical Officer</w:t>
            </w:r>
          </w:p>
        </w:tc>
      </w:tr>
      <w:tr w:rsidR="00270F95" w:rsidRPr="00686344" w14:paraId="601A9922" w14:textId="77777777" w:rsidTr="00B474B3">
        <w:trPr>
          <w:trHeight w:val="358"/>
        </w:trPr>
        <w:tc>
          <w:tcPr>
            <w:tcW w:w="4285" w:type="dxa"/>
            <w:shd w:val="clear" w:color="auto" w:fill="auto"/>
          </w:tcPr>
          <w:p w14:paraId="26D521A0" w14:textId="77777777" w:rsidR="00270F95" w:rsidRDefault="00270F95" w:rsidP="00270F95">
            <w:pPr>
              <w:autoSpaceDE w:val="0"/>
              <w:autoSpaceDN w:val="0"/>
              <w:adjustRightInd w:val="0"/>
            </w:pPr>
            <w:r>
              <w:t>Dr. Mazhar Hussain</w:t>
            </w:r>
          </w:p>
        </w:tc>
        <w:tc>
          <w:tcPr>
            <w:tcW w:w="5702" w:type="dxa"/>
            <w:shd w:val="clear" w:color="auto" w:fill="auto"/>
          </w:tcPr>
          <w:p w14:paraId="5977B2FE" w14:textId="77777777" w:rsidR="00270F95" w:rsidRPr="003D09F4" w:rsidRDefault="00270F95" w:rsidP="00270F95">
            <w:pPr>
              <w:autoSpaceDE w:val="0"/>
              <w:autoSpaceDN w:val="0"/>
              <w:adjustRightInd w:val="0"/>
            </w:pPr>
            <w:r w:rsidRPr="003D09F4">
              <w:t>Chief Statistical Officer</w:t>
            </w:r>
          </w:p>
        </w:tc>
      </w:tr>
      <w:tr w:rsidR="00960788" w:rsidRPr="00686344" w14:paraId="4748C5C0" w14:textId="77777777" w:rsidTr="00B474B3">
        <w:trPr>
          <w:trHeight w:val="358"/>
        </w:trPr>
        <w:tc>
          <w:tcPr>
            <w:tcW w:w="4285" w:type="dxa"/>
            <w:shd w:val="clear" w:color="auto" w:fill="auto"/>
          </w:tcPr>
          <w:p w14:paraId="7771858A" w14:textId="77777777" w:rsidR="00960788" w:rsidRDefault="00960788" w:rsidP="00960788">
            <w:pPr>
              <w:autoSpaceDE w:val="0"/>
              <w:autoSpaceDN w:val="0"/>
              <w:adjustRightInd w:val="0"/>
            </w:pPr>
            <w:r>
              <w:t>Ms. Asia Bibi</w:t>
            </w:r>
          </w:p>
        </w:tc>
        <w:tc>
          <w:tcPr>
            <w:tcW w:w="5702" w:type="dxa"/>
            <w:shd w:val="clear" w:color="auto" w:fill="auto"/>
          </w:tcPr>
          <w:p w14:paraId="591CF751" w14:textId="77777777" w:rsidR="00960788" w:rsidRPr="00686344" w:rsidRDefault="00960788" w:rsidP="0096078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3D09F4">
              <w:t>Statistical Officer</w:t>
            </w:r>
          </w:p>
        </w:tc>
      </w:tr>
      <w:tr w:rsidR="00960788" w:rsidRPr="00686344" w14:paraId="6C42596D" w14:textId="77777777" w:rsidTr="00B474B3">
        <w:trPr>
          <w:trHeight w:val="358"/>
        </w:trPr>
        <w:tc>
          <w:tcPr>
            <w:tcW w:w="4285" w:type="dxa"/>
            <w:shd w:val="clear" w:color="auto" w:fill="auto"/>
          </w:tcPr>
          <w:p w14:paraId="4DD74319" w14:textId="77777777" w:rsidR="00960788" w:rsidRPr="00686344" w:rsidRDefault="00960788" w:rsidP="0096078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t xml:space="preserve">Mr. Shaukat </w:t>
            </w:r>
            <w:proofErr w:type="spellStart"/>
            <w:r>
              <w:t>Sagheer</w:t>
            </w:r>
            <w:proofErr w:type="spellEnd"/>
            <w:r>
              <w:t xml:space="preserve"> Raja</w:t>
            </w:r>
          </w:p>
        </w:tc>
        <w:tc>
          <w:tcPr>
            <w:tcW w:w="5702" w:type="dxa"/>
            <w:shd w:val="clear" w:color="auto" w:fill="auto"/>
          </w:tcPr>
          <w:p w14:paraId="5635E295" w14:textId="77777777" w:rsidR="00960788" w:rsidRPr="003D09F4" w:rsidRDefault="00960788" w:rsidP="00960788">
            <w:pPr>
              <w:autoSpaceDE w:val="0"/>
              <w:autoSpaceDN w:val="0"/>
              <w:adjustRightInd w:val="0"/>
            </w:pPr>
            <w:r w:rsidRPr="003D09F4">
              <w:t>Statistical Officer</w:t>
            </w:r>
          </w:p>
        </w:tc>
      </w:tr>
      <w:tr w:rsidR="00960788" w:rsidRPr="00686344" w14:paraId="2D924290" w14:textId="77777777" w:rsidTr="00B474B3">
        <w:trPr>
          <w:trHeight w:val="358"/>
        </w:trPr>
        <w:tc>
          <w:tcPr>
            <w:tcW w:w="4285" w:type="dxa"/>
            <w:shd w:val="clear" w:color="auto" w:fill="auto"/>
          </w:tcPr>
          <w:p w14:paraId="486D88A2" w14:textId="77777777" w:rsidR="00960788" w:rsidRPr="00686344" w:rsidRDefault="00960788" w:rsidP="0096078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t xml:space="preserve">Mrs. Farah </w:t>
            </w:r>
            <w:proofErr w:type="spellStart"/>
            <w:r>
              <w:t>Deeba</w:t>
            </w:r>
            <w:proofErr w:type="spellEnd"/>
          </w:p>
        </w:tc>
        <w:tc>
          <w:tcPr>
            <w:tcW w:w="5702" w:type="dxa"/>
            <w:shd w:val="clear" w:color="auto" w:fill="auto"/>
          </w:tcPr>
          <w:p w14:paraId="2D1F8732" w14:textId="77777777" w:rsidR="00960788" w:rsidRPr="00686344" w:rsidRDefault="00960788" w:rsidP="0096078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3D09F4">
              <w:t>Statistical Officer</w:t>
            </w:r>
          </w:p>
        </w:tc>
      </w:tr>
      <w:tr w:rsidR="00960788" w:rsidRPr="00686344" w14:paraId="29214AD3" w14:textId="77777777" w:rsidTr="00B474B3">
        <w:trPr>
          <w:trHeight w:val="358"/>
        </w:trPr>
        <w:tc>
          <w:tcPr>
            <w:tcW w:w="4285" w:type="dxa"/>
            <w:shd w:val="clear" w:color="auto" w:fill="auto"/>
          </w:tcPr>
          <w:p w14:paraId="5F104708" w14:textId="77777777" w:rsidR="00960788" w:rsidRPr="00686344" w:rsidRDefault="00960788" w:rsidP="0096078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t>Mrs. Naseem Atta</w:t>
            </w:r>
          </w:p>
        </w:tc>
        <w:tc>
          <w:tcPr>
            <w:tcW w:w="5702" w:type="dxa"/>
            <w:shd w:val="clear" w:color="auto" w:fill="auto"/>
          </w:tcPr>
          <w:p w14:paraId="0E81EB01" w14:textId="77777777" w:rsidR="00960788" w:rsidRPr="00686344" w:rsidRDefault="00960788" w:rsidP="0096078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3D09F4">
              <w:t>Statistical Officer</w:t>
            </w:r>
          </w:p>
        </w:tc>
      </w:tr>
      <w:tr w:rsidR="00960788" w:rsidRPr="00686344" w14:paraId="1CFB808A" w14:textId="77777777" w:rsidTr="00B474B3">
        <w:trPr>
          <w:trHeight w:val="358"/>
        </w:trPr>
        <w:tc>
          <w:tcPr>
            <w:tcW w:w="4285" w:type="dxa"/>
            <w:shd w:val="clear" w:color="auto" w:fill="auto"/>
          </w:tcPr>
          <w:p w14:paraId="7D4042BC" w14:textId="77777777" w:rsidR="00960788" w:rsidRDefault="00960788" w:rsidP="00960788">
            <w:pPr>
              <w:autoSpaceDE w:val="0"/>
              <w:autoSpaceDN w:val="0"/>
              <w:adjustRightInd w:val="0"/>
            </w:pPr>
            <w:r>
              <w:t>Mr. Ahsan Nadeem</w:t>
            </w:r>
          </w:p>
        </w:tc>
        <w:tc>
          <w:tcPr>
            <w:tcW w:w="5702" w:type="dxa"/>
            <w:shd w:val="clear" w:color="auto" w:fill="auto"/>
          </w:tcPr>
          <w:p w14:paraId="254D2E72" w14:textId="77777777" w:rsidR="00960788" w:rsidRPr="00686344" w:rsidRDefault="00960788" w:rsidP="0096078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3D09F4">
              <w:t>Statistical Officer</w:t>
            </w:r>
          </w:p>
        </w:tc>
      </w:tr>
      <w:tr w:rsidR="00960788" w:rsidRPr="00686344" w14:paraId="70B3BA96" w14:textId="77777777" w:rsidTr="00B474B3">
        <w:trPr>
          <w:trHeight w:val="358"/>
        </w:trPr>
        <w:tc>
          <w:tcPr>
            <w:tcW w:w="4285" w:type="dxa"/>
            <w:shd w:val="clear" w:color="auto" w:fill="auto"/>
          </w:tcPr>
          <w:p w14:paraId="777EFFA7" w14:textId="77777777" w:rsidR="00960788" w:rsidRDefault="00960788" w:rsidP="00960788">
            <w:pPr>
              <w:autoSpaceDE w:val="0"/>
              <w:autoSpaceDN w:val="0"/>
              <w:adjustRightInd w:val="0"/>
            </w:pPr>
            <w:r>
              <w:t>Mrs. Sadia Anjum</w:t>
            </w:r>
          </w:p>
        </w:tc>
        <w:tc>
          <w:tcPr>
            <w:tcW w:w="5702" w:type="dxa"/>
            <w:shd w:val="clear" w:color="auto" w:fill="auto"/>
          </w:tcPr>
          <w:p w14:paraId="5E229B7C" w14:textId="77777777" w:rsidR="00960788" w:rsidRPr="00686344" w:rsidRDefault="00960788" w:rsidP="0096078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3D09F4">
              <w:t>Statistical Officer</w:t>
            </w:r>
          </w:p>
        </w:tc>
      </w:tr>
      <w:tr w:rsidR="00960788" w:rsidRPr="00686344" w14:paraId="0B0A3FDB" w14:textId="77777777" w:rsidTr="00B474B3">
        <w:trPr>
          <w:trHeight w:val="358"/>
        </w:trPr>
        <w:tc>
          <w:tcPr>
            <w:tcW w:w="4285" w:type="dxa"/>
            <w:shd w:val="clear" w:color="auto" w:fill="auto"/>
          </w:tcPr>
          <w:p w14:paraId="3A0A04D4" w14:textId="77777777" w:rsidR="00960788" w:rsidRDefault="00960788" w:rsidP="00960788">
            <w:pPr>
              <w:autoSpaceDE w:val="0"/>
              <w:autoSpaceDN w:val="0"/>
              <w:adjustRightInd w:val="0"/>
            </w:pPr>
            <w:r>
              <w:t>Mr. Shakeel Ahmed Khan</w:t>
            </w:r>
          </w:p>
        </w:tc>
        <w:tc>
          <w:tcPr>
            <w:tcW w:w="5702" w:type="dxa"/>
            <w:shd w:val="clear" w:color="auto" w:fill="auto"/>
          </w:tcPr>
          <w:p w14:paraId="2D680811" w14:textId="77777777" w:rsidR="00960788" w:rsidRPr="00686344" w:rsidRDefault="00960788" w:rsidP="0096078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3D09F4">
              <w:t>Statistical Officer</w:t>
            </w:r>
          </w:p>
        </w:tc>
      </w:tr>
      <w:tr w:rsidR="00960788" w:rsidRPr="00686344" w14:paraId="2848AB5B" w14:textId="77777777" w:rsidTr="00B474B3">
        <w:trPr>
          <w:trHeight w:val="358"/>
        </w:trPr>
        <w:tc>
          <w:tcPr>
            <w:tcW w:w="4285" w:type="dxa"/>
            <w:shd w:val="clear" w:color="auto" w:fill="auto"/>
          </w:tcPr>
          <w:p w14:paraId="23407992" w14:textId="77777777" w:rsidR="00960788" w:rsidRDefault="00960788" w:rsidP="00960788">
            <w:pPr>
              <w:autoSpaceDE w:val="0"/>
              <w:autoSpaceDN w:val="0"/>
              <w:adjustRightInd w:val="0"/>
            </w:pPr>
            <w:r>
              <w:t>Mr. Aamir Bilal</w:t>
            </w:r>
          </w:p>
        </w:tc>
        <w:tc>
          <w:tcPr>
            <w:tcW w:w="5702" w:type="dxa"/>
            <w:shd w:val="clear" w:color="auto" w:fill="auto"/>
          </w:tcPr>
          <w:p w14:paraId="7B8494AD" w14:textId="77777777" w:rsidR="00960788" w:rsidRPr="00686344" w:rsidRDefault="00960788" w:rsidP="0096078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3D09F4">
              <w:t>Statistical Officer</w:t>
            </w:r>
          </w:p>
        </w:tc>
      </w:tr>
      <w:tr w:rsidR="00960788" w:rsidRPr="00686344" w14:paraId="67407355" w14:textId="77777777" w:rsidTr="00B474B3">
        <w:trPr>
          <w:trHeight w:val="343"/>
        </w:trPr>
        <w:tc>
          <w:tcPr>
            <w:tcW w:w="4285" w:type="dxa"/>
            <w:shd w:val="clear" w:color="auto" w:fill="auto"/>
          </w:tcPr>
          <w:p w14:paraId="06E29B4D" w14:textId="77777777" w:rsidR="00960788" w:rsidRDefault="00960788" w:rsidP="00960788">
            <w:pPr>
              <w:autoSpaceDE w:val="0"/>
              <w:autoSpaceDN w:val="0"/>
              <w:adjustRightInd w:val="0"/>
            </w:pPr>
            <w:r>
              <w:t>Mrs. Razia</w:t>
            </w:r>
          </w:p>
        </w:tc>
        <w:tc>
          <w:tcPr>
            <w:tcW w:w="5702" w:type="dxa"/>
            <w:shd w:val="clear" w:color="auto" w:fill="auto"/>
          </w:tcPr>
          <w:p w14:paraId="3E6C9943" w14:textId="77777777" w:rsidR="00960788" w:rsidRPr="00686344" w:rsidRDefault="00960788" w:rsidP="0096078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3D09F4">
              <w:t>Statistical Officer</w:t>
            </w:r>
          </w:p>
        </w:tc>
      </w:tr>
      <w:tr w:rsidR="00960788" w:rsidRPr="00686344" w14:paraId="40C519AF" w14:textId="77777777" w:rsidTr="00B474B3">
        <w:trPr>
          <w:trHeight w:val="358"/>
        </w:trPr>
        <w:tc>
          <w:tcPr>
            <w:tcW w:w="4285" w:type="dxa"/>
            <w:shd w:val="clear" w:color="auto" w:fill="auto"/>
          </w:tcPr>
          <w:p w14:paraId="2E957579" w14:textId="77777777" w:rsidR="00960788" w:rsidRDefault="00960788" w:rsidP="00960788">
            <w:pPr>
              <w:autoSpaceDE w:val="0"/>
              <w:autoSpaceDN w:val="0"/>
              <w:adjustRightInd w:val="0"/>
            </w:pPr>
            <w:r>
              <w:t xml:space="preserve">Mr. Muhammad Khalid Mehmood </w:t>
            </w:r>
            <w:proofErr w:type="spellStart"/>
            <w:r>
              <w:t>Jappa</w:t>
            </w:r>
            <w:proofErr w:type="spellEnd"/>
          </w:p>
        </w:tc>
        <w:tc>
          <w:tcPr>
            <w:tcW w:w="5702" w:type="dxa"/>
            <w:shd w:val="clear" w:color="auto" w:fill="auto"/>
          </w:tcPr>
          <w:p w14:paraId="36C86485" w14:textId="77777777" w:rsidR="00960788" w:rsidRPr="00686344" w:rsidRDefault="00960788" w:rsidP="0096078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t xml:space="preserve">Assistant Agriculture Census Commissioner </w:t>
            </w:r>
          </w:p>
        </w:tc>
      </w:tr>
      <w:tr w:rsidR="00960788" w:rsidRPr="00686344" w14:paraId="4027B1B1" w14:textId="77777777" w:rsidTr="00B474B3">
        <w:trPr>
          <w:trHeight w:val="358"/>
        </w:trPr>
        <w:tc>
          <w:tcPr>
            <w:tcW w:w="4285" w:type="dxa"/>
            <w:shd w:val="clear" w:color="auto" w:fill="auto"/>
          </w:tcPr>
          <w:p w14:paraId="64772078" w14:textId="77777777" w:rsidR="00960788" w:rsidRDefault="00960788" w:rsidP="00960788">
            <w:pPr>
              <w:autoSpaceDE w:val="0"/>
              <w:autoSpaceDN w:val="0"/>
              <w:adjustRightInd w:val="0"/>
            </w:pPr>
            <w:r>
              <w:t xml:space="preserve">Dr. </w:t>
            </w:r>
            <w:proofErr w:type="spellStart"/>
            <w:r>
              <w:t>Haseen</w:t>
            </w:r>
            <w:proofErr w:type="spellEnd"/>
            <w:r>
              <w:t xml:space="preserve"> Shah</w:t>
            </w:r>
          </w:p>
        </w:tc>
        <w:tc>
          <w:tcPr>
            <w:tcW w:w="5702" w:type="dxa"/>
            <w:shd w:val="clear" w:color="auto" w:fill="auto"/>
          </w:tcPr>
          <w:p w14:paraId="492589E3" w14:textId="77777777" w:rsidR="00960788" w:rsidRPr="00686344" w:rsidRDefault="00960788" w:rsidP="0096078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3D09F4">
              <w:t>Statistical Officer</w:t>
            </w:r>
          </w:p>
        </w:tc>
      </w:tr>
      <w:tr w:rsidR="00960788" w:rsidRPr="00686344" w14:paraId="490E830E" w14:textId="77777777" w:rsidTr="00B474B3">
        <w:trPr>
          <w:trHeight w:val="358"/>
        </w:trPr>
        <w:tc>
          <w:tcPr>
            <w:tcW w:w="4285" w:type="dxa"/>
            <w:shd w:val="clear" w:color="auto" w:fill="auto"/>
          </w:tcPr>
          <w:p w14:paraId="4DD8A02D" w14:textId="77777777" w:rsidR="00960788" w:rsidRDefault="00960788" w:rsidP="00960788">
            <w:pPr>
              <w:autoSpaceDE w:val="0"/>
              <w:autoSpaceDN w:val="0"/>
              <w:adjustRightInd w:val="0"/>
            </w:pPr>
            <w:r>
              <w:t>Mr. Ameer Khan</w:t>
            </w:r>
          </w:p>
        </w:tc>
        <w:tc>
          <w:tcPr>
            <w:tcW w:w="5702" w:type="dxa"/>
            <w:shd w:val="clear" w:color="auto" w:fill="auto"/>
          </w:tcPr>
          <w:p w14:paraId="0A85C620" w14:textId="77777777" w:rsidR="00960788" w:rsidRPr="00686344" w:rsidRDefault="00960788" w:rsidP="0096078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3D09F4">
              <w:t>Statistical Officer</w:t>
            </w:r>
          </w:p>
        </w:tc>
      </w:tr>
      <w:tr w:rsidR="00960788" w:rsidRPr="00686344" w14:paraId="73777884" w14:textId="77777777" w:rsidTr="00B474B3">
        <w:trPr>
          <w:trHeight w:val="358"/>
        </w:trPr>
        <w:tc>
          <w:tcPr>
            <w:tcW w:w="4285" w:type="dxa"/>
            <w:shd w:val="clear" w:color="auto" w:fill="auto"/>
          </w:tcPr>
          <w:p w14:paraId="4CC68A39" w14:textId="77777777" w:rsidR="00960788" w:rsidRDefault="00960788" w:rsidP="00960788">
            <w:pPr>
              <w:autoSpaceDE w:val="0"/>
              <w:autoSpaceDN w:val="0"/>
              <w:adjustRightInd w:val="0"/>
            </w:pPr>
            <w:r>
              <w:t>Mr. Muhammad Shehzad Khan</w:t>
            </w:r>
          </w:p>
        </w:tc>
        <w:tc>
          <w:tcPr>
            <w:tcW w:w="5702" w:type="dxa"/>
            <w:shd w:val="clear" w:color="auto" w:fill="auto"/>
          </w:tcPr>
          <w:p w14:paraId="77B19A40" w14:textId="77777777" w:rsidR="00960788" w:rsidRPr="00686344" w:rsidRDefault="00960788" w:rsidP="0096078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3D09F4">
              <w:t>Statistical Officer</w:t>
            </w:r>
          </w:p>
        </w:tc>
      </w:tr>
      <w:tr w:rsidR="00960788" w:rsidRPr="00686344" w14:paraId="3A6C06CD" w14:textId="77777777" w:rsidTr="00B474B3">
        <w:trPr>
          <w:trHeight w:val="343"/>
        </w:trPr>
        <w:tc>
          <w:tcPr>
            <w:tcW w:w="4285" w:type="dxa"/>
            <w:shd w:val="clear" w:color="auto" w:fill="auto"/>
          </w:tcPr>
          <w:p w14:paraId="4957561D" w14:textId="77777777" w:rsidR="00960788" w:rsidRDefault="00960788" w:rsidP="00960788">
            <w:pPr>
              <w:autoSpaceDE w:val="0"/>
              <w:autoSpaceDN w:val="0"/>
              <w:adjustRightInd w:val="0"/>
            </w:pPr>
            <w:r>
              <w:t>Ms. Faiza Shahid</w:t>
            </w:r>
          </w:p>
        </w:tc>
        <w:tc>
          <w:tcPr>
            <w:tcW w:w="5702" w:type="dxa"/>
            <w:shd w:val="clear" w:color="auto" w:fill="auto"/>
          </w:tcPr>
          <w:p w14:paraId="368F819C" w14:textId="77777777" w:rsidR="00960788" w:rsidRPr="003D09F4" w:rsidRDefault="00960788" w:rsidP="00960788">
            <w:pPr>
              <w:autoSpaceDE w:val="0"/>
              <w:autoSpaceDN w:val="0"/>
              <w:adjustRightInd w:val="0"/>
            </w:pPr>
            <w:r w:rsidRPr="003D09F4">
              <w:t>Statistical Officer</w:t>
            </w:r>
          </w:p>
        </w:tc>
      </w:tr>
      <w:tr w:rsidR="00960788" w:rsidRPr="00686344" w14:paraId="12272BF2" w14:textId="77777777" w:rsidTr="00B474B3">
        <w:trPr>
          <w:trHeight w:val="358"/>
        </w:trPr>
        <w:tc>
          <w:tcPr>
            <w:tcW w:w="4285" w:type="dxa"/>
            <w:shd w:val="clear" w:color="auto" w:fill="auto"/>
          </w:tcPr>
          <w:p w14:paraId="5D4DCB1A" w14:textId="77777777" w:rsidR="00960788" w:rsidRDefault="00960788" w:rsidP="00960788">
            <w:pPr>
              <w:autoSpaceDE w:val="0"/>
              <w:autoSpaceDN w:val="0"/>
              <w:adjustRightInd w:val="0"/>
            </w:pPr>
            <w:r>
              <w:t xml:space="preserve">Ms. </w:t>
            </w:r>
            <w:proofErr w:type="spellStart"/>
            <w:r>
              <w:t>Tehreem</w:t>
            </w:r>
            <w:proofErr w:type="spellEnd"/>
            <w:r>
              <w:t xml:space="preserve"> Khan</w:t>
            </w:r>
          </w:p>
        </w:tc>
        <w:tc>
          <w:tcPr>
            <w:tcW w:w="5702" w:type="dxa"/>
            <w:shd w:val="clear" w:color="auto" w:fill="auto"/>
          </w:tcPr>
          <w:p w14:paraId="0C757C1D" w14:textId="77777777" w:rsidR="00960788" w:rsidRPr="003D09F4" w:rsidRDefault="00960788" w:rsidP="00960788">
            <w:pPr>
              <w:autoSpaceDE w:val="0"/>
              <w:autoSpaceDN w:val="0"/>
              <w:adjustRightInd w:val="0"/>
            </w:pPr>
            <w:r>
              <w:t>Assistant Census Commissioner</w:t>
            </w:r>
          </w:p>
        </w:tc>
      </w:tr>
    </w:tbl>
    <w:p w14:paraId="03CD9A5D" w14:textId="77777777" w:rsidR="008572EC" w:rsidRPr="006817E3" w:rsidRDefault="008572EC" w:rsidP="008572EC">
      <w:pPr>
        <w:autoSpaceDE w:val="0"/>
        <w:autoSpaceDN w:val="0"/>
        <w:adjustRightInd w:val="0"/>
        <w:jc w:val="center"/>
        <w:rPr>
          <w:b/>
          <w:bCs/>
        </w:rPr>
      </w:pPr>
    </w:p>
    <w:p w14:paraId="01A7A526" w14:textId="77777777" w:rsidR="008572EC" w:rsidRDefault="008572EC" w:rsidP="008572EC">
      <w:pPr>
        <w:autoSpaceDE w:val="0"/>
        <w:autoSpaceDN w:val="0"/>
        <w:adjustRightInd w:val="0"/>
        <w:jc w:val="center"/>
      </w:pPr>
    </w:p>
    <w:p w14:paraId="17776199" w14:textId="77777777" w:rsidR="008572EC" w:rsidRPr="00052780" w:rsidRDefault="008572EC" w:rsidP="008572EC">
      <w:pPr>
        <w:tabs>
          <w:tab w:val="left" w:pos="2390"/>
        </w:tabs>
        <w:autoSpaceDE w:val="0"/>
        <w:autoSpaceDN w:val="0"/>
        <w:adjustRightInd w:val="0"/>
        <w:jc w:val="center"/>
        <w:rPr>
          <w:b/>
          <w:bCs/>
        </w:rPr>
      </w:pPr>
      <w:r w:rsidRPr="003D09F4">
        <w:br w:type="page"/>
      </w:r>
      <w:r w:rsidRPr="00052780">
        <w:rPr>
          <w:b/>
          <w:bCs/>
        </w:rPr>
        <w:lastRenderedPageBreak/>
        <w:t>Government of Pakistan</w:t>
      </w:r>
    </w:p>
    <w:p w14:paraId="59E7E64D" w14:textId="77777777" w:rsidR="008572EC" w:rsidRPr="00052780" w:rsidRDefault="008572EC" w:rsidP="008572EC">
      <w:pPr>
        <w:jc w:val="center"/>
        <w:rPr>
          <w:b/>
          <w:bCs/>
        </w:rPr>
      </w:pPr>
      <w:r w:rsidRPr="00052780">
        <w:rPr>
          <w:b/>
          <w:bCs/>
        </w:rPr>
        <w:t>Ministry of Planning, Development and Special Initiatives</w:t>
      </w:r>
    </w:p>
    <w:p w14:paraId="307AF466" w14:textId="77777777" w:rsidR="008572EC" w:rsidRDefault="008572EC" w:rsidP="008572EC">
      <w:pPr>
        <w:jc w:val="center"/>
        <w:rPr>
          <w:b/>
          <w:bCs/>
          <w:sz w:val="22"/>
          <w:szCs w:val="22"/>
          <w:u w:val="single"/>
        </w:rPr>
      </w:pPr>
      <w:r w:rsidRPr="00052780">
        <w:rPr>
          <w:b/>
          <w:bCs/>
          <w:u w:val="single"/>
        </w:rPr>
        <w:t>PAKISTAN BUREAU OF STATISTICS</w:t>
      </w:r>
    </w:p>
    <w:p w14:paraId="77FEB5BB" w14:textId="77777777" w:rsidR="008572EC" w:rsidRPr="00A379F9" w:rsidRDefault="008572EC" w:rsidP="008572EC">
      <w:pPr>
        <w:jc w:val="center"/>
        <w:rPr>
          <w:b/>
          <w:bCs/>
          <w:sz w:val="22"/>
          <w:szCs w:val="22"/>
          <w:u w:val="single"/>
        </w:rPr>
      </w:pPr>
    </w:p>
    <w:p w14:paraId="018ECE7C" w14:textId="77777777" w:rsidR="008572EC" w:rsidRPr="00A379F9" w:rsidRDefault="008572EC" w:rsidP="008572EC">
      <w:pPr>
        <w:spacing w:line="276" w:lineRule="auto"/>
        <w:jc w:val="center"/>
        <w:rPr>
          <w:b/>
          <w:bCs/>
          <w:szCs w:val="22"/>
          <w:u w:val="single"/>
        </w:rPr>
      </w:pPr>
      <w:r w:rsidRPr="00A379F9">
        <w:rPr>
          <w:b/>
          <w:bCs/>
          <w:szCs w:val="22"/>
          <w:u w:val="single"/>
        </w:rPr>
        <w:t xml:space="preserve">QUARTERLY NATIONAL ACCOUNTS (QNA) </w:t>
      </w:r>
    </w:p>
    <w:p w14:paraId="5E940EC9" w14:textId="77777777" w:rsidR="008572EC" w:rsidRPr="00A379F9" w:rsidRDefault="00761D6F" w:rsidP="000353A5">
      <w:pPr>
        <w:pStyle w:val="Default"/>
        <w:jc w:val="center"/>
        <w:rPr>
          <w:b/>
          <w:bCs/>
          <w:color w:val="auto"/>
          <w:szCs w:val="22"/>
          <w:u w:val="single"/>
        </w:rPr>
      </w:pPr>
      <w:r>
        <w:rPr>
          <w:b/>
          <w:bCs/>
          <w:color w:val="auto"/>
          <w:szCs w:val="22"/>
          <w:u w:val="single"/>
        </w:rPr>
        <w:t>Fourth</w:t>
      </w:r>
      <w:r w:rsidR="008572EC" w:rsidRPr="00A379F9">
        <w:rPr>
          <w:b/>
          <w:bCs/>
          <w:color w:val="auto"/>
          <w:szCs w:val="22"/>
          <w:u w:val="single"/>
        </w:rPr>
        <w:t xml:space="preserve"> Quarter (</w:t>
      </w:r>
      <w:r w:rsidR="000353A5">
        <w:rPr>
          <w:b/>
          <w:bCs/>
          <w:color w:val="auto"/>
          <w:szCs w:val="22"/>
          <w:u w:val="single"/>
        </w:rPr>
        <w:t>January</w:t>
      </w:r>
      <w:r w:rsidR="008572EC">
        <w:rPr>
          <w:b/>
          <w:bCs/>
          <w:color w:val="auto"/>
          <w:szCs w:val="22"/>
          <w:u w:val="single"/>
        </w:rPr>
        <w:t>-</w:t>
      </w:r>
      <w:r w:rsidR="000353A5">
        <w:rPr>
          <w:b/>
          <w:bCs/>
          <w:color w:val="auto"/>
          <w:szCs w:val="22"/>
          <w:u w:val="single"/>
        </w:rPr>
        <w:t>March</w:t>
      </w:r>
      <w:r w:rsidR="008572EC">
        <w:rPr>
          <w:b/>
          <w:bCs/>
          <w:color w:val="auto"/>
          <w:szCs w:val="22"/>
          <w:u w:val="single"/>
        </w:rPr>
        <w:t>) 202</w:t>
      </w:r>
      <w:r w:rsidR="000353A5">
        <w:rPr>
          <w:b/>
          <w:bCs/>
          <w:color w:val="auto"/>
          <w:szCs w:val="22"/>
          <w:u w:val="single"/>
        </w:rPr>
        <w:t>6</w:t>
      </w:r>
      <w:r w:rsidR="008572EC" w:rsidRPr="00A379F9">
        <w:rPr>
          <w:b/>
          <w:bCs/>
          <w:color w:val="auto"/>
          <w:szCs w:val="22"/>
          <w:u w:val="single"/>
        </w:rPr>
        <w:t xml:space="preserve"> [Base 2015-16=100]</w:t>
      </w:r>
    </w:p>
    <w:p w14:paraId="71082782" w14:textId="77777777" w:rsidR="008572EC" w:rsidRPr="00A379F9" w:rsidRDefault="008572EC" w:rsidP="008572EC">
      <w:pPr>
        <w:spacing w:line="276" w:lineRule="auto"/>
        <w:ind w:left="2563" w:firstLine="317"/>
        <w:rPr>
          <w:b/>
          <w:bCs/>
          <w:szCs w:val="22"/>
          <w:u w:val="single"/>
        </w:rPr>
      </w:pPr>
    </w:p>
    <w:p w14:paraId="60E0A082" w14:textId="77777777" w:rsidR="008572EC" w:rsidRPr="00EC6ED7" w:rsidRDefault="00320E2F" w:rsidP="00EC6ED7">
      <w:pPr>
        <w:spacing w:line="276" w:lineRule="auto"/>
        <w:ind w:right="-90"/>
        <w:jc w:val="center"/>
        <w:rPr>
          <w:b/>
          <w:bCs/>
          <w:i/>
          <w:iCs/>
          <w:sz w:val="26"/>
          <w:szCs w:val="26"/>
        </w:rPr>
      </w:pPr>
      <w:r w:rsidRPr="00EC6ED7">
        <w:rPr>
          <w:b/>
          <w:bCs/>
          <w:i/>
          <w:iCs/>
          <w:sz w:val="26"/>
          <w:szCs w:val="26"/>
        </w:rPr>
        <w:t xml:space="preserve">The economy grew by </w:t>
      </w:r>
      <w:r w:rsidR="00B17223" w:rsidRPr="00EC6ED7">
        <w:rPr>
          <w:b/>
          <w:bCs/>
          <w:i/>
          <w:iCs/>
          <w:sz w:val="26"/>
          <w:szCs w:val="26"/>
        </w:rPr>
        <w:t>2.0</w:t>
      </w:r>
      <w:r w:rsidRPr="00EC6ED7">
        <w:rPr>
          <w:b/>
          <w:bCs/>
          <w:i/>
          <w:iCs/>
          <w:sz w:val="26"/>
          <w:szCs w:val="26"/>
        </w:rPr>
        <w:t>% in Q</w:t>
      </w:r>
      <w:r w:rsidR="00B17223" w:rsidRPr="00EC6ED7">
        <w:rPr>
          <w:b/>
          <w:bCs/>
          <w:i/>
          <w:iCs/>
          <w:sz w:val="26"/>
          <w:szCs w:val="26"/>
        </w:rPr>
        <w:t>4</w:t>
      </w:r>
      <w:r w:rsidRPr="00EC6ED7">
        <w:rPr>
          <w:b/>
          <w:bCs/>
          <w:i/>
          <w:iCs/>
          <w:sz w:val="26"/>
          <w:szCs w:val="26"/>
        </w:rPr>
        <w:t xml:space="preserve">, with </w:t>
      </w:r>
      <w:r w:rsidR="00EC6ED7" w:rsidRPr="00EC6ED7">
        <w:rPr>
          <w:b/>
          <w:bCs/>
          <w:i/>
          <w:iCs/>
          <w:sz w:val="26"/>
          <w:szCs w:val="26"/>
        </w:rPr>
        <w:t>updated growth rates during Q1, Q2 &amp; Q3 of FY 2025-26 are 3.89%, 4.31%, and 4.42%</w:t>
      </w:r>
      <w:r w:rsidRPr="00EC6ED7">
        <w:rPr>
          <w:b/>
          <w:bCs/>
          <w:i/>
          <w:iCs/>
          <w:sz w:val="26"/>
          <w:szCs w:val="26"/>
        </w:rPr>
        <w:t xml:space="preserve">. The </w:t>
      </w:r>
      <w:r w:rsidR="00EC6ED7" w:rsidRPr="00EC6ED7">
        <w:rPr>
          <w:b/>
          <w:bCs/>
          <w:i/>
          <w:iCs/>
          <w:sz w:val="26"/>
          <w:szCs w:val="26"/>
        </w:rPr>
        <w:t>revised</w:t>
      </w:r>
      <w:r w:rsidRPr="00EC6ED7">
        <w:rPr>
          <w:b/>
          <w:bCs/>
          <w:i/>
          <w:iCs/>
          <w:sz w:val="26"/>
          <w:szCs w:val="26"/>
        </w:rPr>
        <w:t xml:space="preserve"> quarterly growth rates for</w:t>
      </w:r>
      <w:r w:rsidR="00EC6ED7">
        <w:rPr>
          <w:b/>
          <w:bCs/>
          <w:i/>
          <w:iCs/>
          <w:sz w:val="26"/>
          <w:szCs w:val="26"/>
        </w:rPr>
        <w:t xml:space="preserve">    </w:t>
      </w:r>
      <w:r w:rsidRPr="00EC6ED7">
        <w:rPr>
          <w:b/>
          <w:bCs/>
          <w:i/>
          <w:iCs/>
          <w:sz w:val="26"/>
          <w:szCs w:val="26"/>
        </w:rPr>
        <w:t xml:space="preserve"> </w:t>
      </w:r>
      <w:r w:rsidR="00EC6ED7">
        <w:rPr>
          <w:b/>
          <w:bCs/>
          <w:i/>
          <w:iCs/>
          <w:sz w:val="26"/>
          <w:szCs w:val="26"/>
        </w:rPr>
        <w:t xml:space="preserve">   FY </w:t>
      </w:r>
      <w:r w:rsidRPr="00EC6ED7">
        <w:rPr>
          <w:b/>
          <w:bCs/>
          <w:i/>
          <w:iCs/>
          <w:sz w:val="26"/>
          <w:szCs w:val="26"/>
        </w:rPr>
        <w:t>2024-25 are 1.</w:t>
      </w:r>
      <w:r w:rsidR="00EC6ED7" w:rsidRPr="00EC6ED7">
        <w:rPr>
          <w:b/>
          <w:bCs/>
          <w:i/>
          <w:iCs/>
          <w:sz w:val="26"/>
          <w:szCs w:val="26"/>
        </w:rPr>
        <w:t>47</w:t>
      </w:r>
      <w:r w:rsidRPr="00EC6ED7">
        <w:rPr>
          <w:b/>
          <w:bCs/>
          <w:i/>
          <w:iCs/>
          <w:sz w:val="26"/>
          <w:szCs w:val="26"/>
        </w:rPr>
        <w:t>% for Q1, 2.</w:t>
      </w:r>
      <w:r w:rsidR="00EC6ED7" w:rsidRPr="00EC6ED7">
        <w:rPr>
          <w:b/>
          <w:bCs/>
          <w:i/>
          <w:iCs/>
          <w:sz w:val="26"/>
          <w:szCs w:val="26"/>
        </w:rPr>
        <w:t>44</w:t>
      </w:r>
      <w:r w:rsidRPr="00EC6ED7">
        <w:rPr>
          <w:b/>
          <w:bCs/>
          <w:i/>
          <w:iCs/>
          <w:sz w:val="26"/>
          <w:szCs w:val="26"/>
        </w:rPr>
        <w:t>% for Q2, 2.</w:t>
      </w:r>
      <w:r w:rsidR="00EC6ED7" w:rsidRPr="00EC6ED7">
        <w:rPr>
          <w:b/>
          <w:bCs/>
          <w:i/>
          <w:iCs/>
          <w:sz w:val="26"/>
          <w:szCs w:val="26"/>
        </w:rPr>
        <w:t>47</w:t>
      </w:r>
      <w:r w:rsidRPr="00EC6ED7">
        <w:rPr>
          <w:b/>
          <w:bCs/>
          <w:i/>
          <w:iCs/>
          <w:sz w:val="26"/>
          <w:szCs w:val="26"/>
        </w:rPr>
        <w:t xml:space="preserve">% for Q3, and </w:t>
      </w:r>
      <w:r w:rsidR="00EC6ED7" w:rsidRPr="00EC6ED7">
        <w:rPr>
          <w:b/>
          <w:bCs/>
          <w:i/>
          <w:iCs/>
          <w:sz w:val="26"/>
          <w:szCs w:val="26"/>
        </w:rPr>
        <w:t>6.07</w:t>
      </w:r>
      <w:r w:rsidRPr="00EC6ED7">
        <w:rPr>
          <w:b/>
          <w:bCs/>
          <w:i/>
          <w:iCs/>
          <w:sz w:val="26"/>
          <w:szCs w:val="26"/>
        </w:rPr>
        <w:t>% for Q4.</w:t>
      </w:r>
    </w:p>
    <w:p w14:paraId="247A85DA" w14:textId="77777777" w:rsidR="008572EC" w:rsidRDefault="008572EC" w:rsidP="008572EC">
      <w:pPr>
        <w:spacing w:line="276" w:lineRule="auto"/>
        <w:rPr>
          <w:rFonts w:ascii="Arial" w:hAnsi="Arial" w:cs="Arial"/>
          <w:b/>
          <w:bCs/>
          <w:szCs w:val="22"/>
          <w:u w:val="single"/>
        </w:rPr>
      </w:pPr>
    </w:p>
    <w:p w14:paraId="0B6DC1E2" w14:textId="77777777" w:rsidR="008572EC" w:rsidRDefault="00320E2F" w:rsidP="0014332E">
      <w:pPr>
        <w:spacing w:line="276" w:lineRule="auto"/>
        <w:jc w:val="both"/>
        <w:rPr>
          <w:bCs/>
        </w:rPr>
      </w:pPr>
      <w:r>
        <w:rPr>
          <w:bCs/>
        </w:rPr>
        <w:t xml:space="preserve">The Pakistan Bureau of Statistics (PBS) has reported a quarterly GDP growth rate of </w:t>
      </w:r>
      <w:r w:rsidR="0014332E">
        <w:rPr>
          <w:b/>
          <w:bCs/>
        </w:rPr>
        <w:t>2</w:t>
      </w:r>
      <w:r w:rsidRPr="00320E2F">
        <w:rPr>
          <w:b/>
          <w:bCs/>
        </w:rPr>
        <w:t>.</w:t>
      </w:r>
      <w:r w:rsidR="0014332E">
        <w:rPr>
          <w:b/>
          <w:bCs/>
        </w:rPr>
        <w:t>0</w:t>
      </w:r>
      <w:r w:rsidRPr="00320E2F">
        <w:rPr>
          <w:b/>
          <w:bCs/>
        </w:rPr>
        <w:t>%</w:t>
      </w:r>
      <w:r>
        <w:rPr>
          <w:bCs/>
        </w:rPr>
        <w:t xml:space="preserve"> for Q</w:t>
      </w:r>
      <w:r w:rsidR="0014332E">
        <w:rPr>
          <w:bCs/>
        </w:rPr>
        <w:t>4</w:t>
      </w:r>
      <w:r>
        <w:rPr>
          <w:bCs/>
        </w:rPr>
        <w:t xml:space="preserve"> and has revised the</w:t>
      </w:r>
      <w:r w:rsidR="0014332E">
        <w:rPr>
          <w:bCs/>
        </w:rPr>
        <w:t xml:space="preserve"> growth</w:t>
      </w:r>
      <w:r>
        <w:rPr>
          <w:bCs/>
        </w:rPr>
        <w:t xml:space="preserve"> rate</w:t>
      </w:r>
      <w:r w:rsidR="0014332E">
        <w:rPr>
          <w:bCs/>
        </w:rPr>
        <w:t>s</w:t>
      </w:r>
      <w:r>
        <w:rPr>
          <w:bCs/>
        </w:rPr>
        <w:t xml:space="preserve"> to </w:t>
      </w:r>
      <w:r w:rsidRPr="00320E2F">
        <w:rPr>
          <w:b/>
          <w:bCs/>
        </w:rPr>
        <w:t>3.</w:t>
      </w:r>
      <w:r w:rsidR="0014332E">
        <w:rPr>
          <w:b/>
          <w:bCs/>
        </w:rPr>
        <w:t>89</w:t>
      </w:r>
      <w:r w:rsidRPr="00320E2F">
        <w:rPr>
          <w:b/>
          <w:bCs/>
        </w:rPr>
        <w:t>%</w:t>
      </w:r>
      <w:r>
        <w:rPr>
          <w:bCs/>
        </w:rPr>
        <w:t xml:space="preserve"> for Q1</w:t>
      </w:r>
      <w:r w:rsidR="0014332E">
        <w:rPr>
          <w:bCs/>
        </w:rPr>
        <w:t>,</w:t>
      </w:r>
      <w:r w:rsidR="007F3424">
        <w:rPr>
          <w:bCs/>
        </w:rPr>
        <w:t xml:space="preserve"> </w:t>
      </w:r>
      <w:r w:rsidR="007F3424" w:rsidRPr="007F3424">
        <w:rPr>
          <w:b/>
        </w:rPr>
        <w:t>4.</w:t>
      </w:r>
      <w:r w:rsidR="0014332E">
        <w:rPr>
          <w:b/>
        </w:rPr>
        <w:t>31</w:t>
      </w:r>
      <w:r w:rsidR="007F3424" w:rsidRPr="007F3424">
        <w:rPr>
          <w:b/>
        </w:rPr>
        <w:t>%</w:t>
      </w:r>
      <w:r w:rsidR="007F3424">
        <w:rPr>
          <w:bCs/>
        </w:rPr>
        <w:t xml:space="preserve"> for Q2</w:t>
      </w:r>
      <w:r w:rsidR="0014332E">
        <w:rPr>
          <w:bCs/>
        </w:rPr>
        <w:t xml:space="preserve">, and </w:t>
      </w:r>
      <w:r w:rsidR="0014332E" w:rsidRPr="0014332E">
        <w:rPr>
          <w:b/>
        </w:rPr>
        <w:t>4.42%</w:t>
      </w:r>
      <w:r w:rsidR="0014332E">
        <w:rPr>
          <w:bCs/>
        </w:rPr>
        <w:t xml:space="preserve"> for Q3</w:t>
      </w:r>
      <w:r>
        <w:rPr>
          <w:bCs/>
        </w:rPr>
        <w:t xml:space="preserve"> of FY2025-26. PBS also calculated updated quarterly growth rates for FY2024-25 based on new data received from sources. The summary results are shown in Table 1 below.</w:t>
      </w:r>
    </w:p>
    <w:p w14:paraId="0CB3ABBC" w14:textId="77777777" w:rsidR="0014332E" w:rsidRDefault="0014332E" w:rsidP="0014332E">
      <w:pPr>
        <w:spacing w:line="276" w:lineRule="auto"/>
        <w:jc w:val="both"/>
        <w:rPr>
          <w:bCs/>
        </w:rPr>
      </w:pPr>
    </w:p>
    <w:tbl>
      <w:tblPr>
        <w:tblW w:w="9633" w:type="dxa"/>
        <w:tblLook w:val="04A0" w:firstRow="1" w:lastRow="0" w:firstColumn="1" w:lastColumn="0" w:noHBand="0" w:noVBand="1"/>
      </w:tblPr>
      <w:tblGrid>
        <w:gridCol w:w="2323"/>
        <w:gridCol w:w="808"/>
        <w:gridCol w:w="839"/>
        <w:gridCol w:w="885"/>
        <w:gridCol w:w="847"/>
        <w:gridCol w:w="1020"/>
        <w:gridCol w:w="990"/>
        <w:gridCol w:w="975"/>
        <w:gridCol w:w="932"/>
        <w:gridCol w:w="14"/>
      </w:tblGrid>
      <w:tr w:rsidR="0014332E" w:rsidRPr="00A63F6B" w14:paraId="3CC42B3B" w14:textId="77777777" w:rsidTr="001A3C3E">
        <w:trPr>
          <w:trHeight w:val="352"/>
        </w:trPr>
        <w:tc>
          <w:tcPr>
            <w:tcW w:w="9633" w:type="dxa"/>
            <w:gridSpan w:val="10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DD9C3"/>
            <w:vAlign w:val="center"/>
            <w:hideMark/>
          </w:tcPr>
          <w:p w14:paraId="63CFFA5A" w14:textId="77777777" w:rsidR="0014332E" w:rsidRPr="00A63F6B" w:rsidRDefault="0014332E" w:rsidP="0014332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Table 1: QGVA Summary Table: Q4 (seasonally unadjusted)</w:t>
            </w:r>
          </w:p>
        </w:tc>
      </w:tr>
      <w:tr w:rsidR="0014332E" w:rsidRPr="00A63F6B" w14:paraId="11535594" w14:textId="77777777" w:rsidTr="001A3C3E">
        <w:trPr>
          <w:trHeight w:val="352"/>
        </w:trPr>
        <w:tc>
          <w:tcPr>
            <w:tcW w:w="23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vAlign w:val="center"/>
            <w:hideMark/>
          </w:tcPr>
          <w:p w14:paraId="4CBB5CC9" w14:textId="77777777" w:rsidR="0014332E" w:rsidRPr="00A63F6B" w:rsidRDefault="0014332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Sector/ Industry</w:t>
            </w:r>
          </w:p>
        </w:tc>
        <w:tc>
          <w:tcPr>
            <w:tcW w:w="730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vAlign w:val="center"/>
            <w:hideMark/>
          </w:tcPr>
          <w:p w14:paraId="4AE36981" w14:textId="77777777" w:rsidR="0014332E" w:rsidRPr="00A63F6B" w:rsidRDefault="0014332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Growth Rates (%)</w:t>
            </w:r>
          </w:p>
        </w:tc>
      </w:tr>
      <w:tr w:rsidR="0014332E" w:rsidRPr="00A63F6B" w14:paraId="223E18E1" w14:textId="77777777" w:rsidTr="001A3C3E">
        <w:trPr>
          <w:trHeight w:val="352"/>
        </w:trPr>
        <w:tc>
          <w:tcPr>
            <w:tcW w:w="2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6CED4" w14:textId="77777777" w:rsidR="0014332E" w:rsidRPr="00A63F6B" w:rsidRDefault="0014332E" w:rsidP="000921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3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98078" w14:textId="77777777" w:rsidR="0014332E" w:rsidRPr="00A63F6B" w:rsidRDefault="0014332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2024-25</w:t>
            </w:r>
          </w:p>
        </w:tc>
        <w:tc>
          <w:tcPr>
            <w:tcW w:w="39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4D5"/>
            <w:vAlign w:val="center"/>
            <w:hideMark/>
          </w:tcPr>
          <w:p w14:paraId="06025330" w14:textId="77777777" w:rsidR="0014332E" w:rsidRPr="00A63F6B" w:rsidRDefault="0014332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2025-26</w:t>
            </w:r>
          </w:p>
        </w:tc>
      </w:tr>
      <w:tr w:rsidR="001A3C3E" w:rsidRPr="00A63F6B" w14:paraId="3F10F10F" w14:textId="77777777" w:rsidTr="001A3C3E">
        <w:trPr>
          <w:gridAfter w:val="1"/>
          <w:wAfter w:w="14" w:type="dxa"/>
          <w:trHeight w:val="352"/>
        </w:trPr>
        <w:tc>
          <w:tcPr>
            <w:tcW w:w="2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D2B4E" w14:textId="77777777" w:rsidR="0014332E" w:rsidRPr="00A63F6B" w:rsidRDefault="0014332E" w:rsidP="000921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338B0" w14:textId="77777777" w:rsidR="0014332E" w:rsidRPr="00A63F6B" w:rsidRDefault="0014332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Q1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27A3F" w14:textId="77777777" w:rsidR="0014332E" w:rsidRPr="00A63F6B" w:rsidRDefault="0014332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Q2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8B993" w14:textId="77777777" w:rsidR="0014332E" w:rsidRPr="00A63F6B" w:rsidRDefault="0014332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Q3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1B42288" w14:textId="77777777" w:rsidR="0014332E" w:rsidRPr="00A63F6B" w:rsidRDefault="0014332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Q4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4D5"/>
            <w:vAlign w:val="center"/>
            <w:hideMark/>
          </w:tcPr>
          <w:p w14:paraId="469D84FC" w14:textId="77777777" w:rsidR="0014332E" w:rsidRPr="00A63F6B" w:rsidRDefault="0014332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Q1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4D5"/>
            <w:vAlign w:val="center"/>
            <w:hideMark/>
          </w:tcPr>
          <w:p w14:paraId="24039FA0" w14:textId="77777777" w:rsidR="0014332E" w:rsidRPr="00A63F6B" w:rsidRDefault="0014332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Q2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4D5"/>
            <w:vAlign w:val="center"/>
            <w:hideMark/>
          </w:tcPr>
          <w:p w14:paraId="3A0F7C11" w14:textId="77777777" w:rsidR="0014332E" w:rsidRPr="00A63F6B" w:rsidRDefault="0014332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Q3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4D5"/>
            <w:vAlign w:val="center"/>
            <w:hideMark/>
          </w:tcPr>
          <w:p w14:paraId="7F1761D4" w14:textId="77777777" w:rsidR="0014332E" w:rsidRPr="00A63F6B" w:rsidRDefault="0014332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Q4</w:t>
            </w:r>
          </w:p>
        </w:tc>
      </w:tr>
      <w:tr w:rsidR="001A3C3E" w:rsidRPr="00A63F6B" w14:paraId="6FC15659" w14:textId="77777777" w:rsidTr="001A3C3E">
        <w:trPr>
          <w:gridAfter w:val="1"/>
          <w:wAfter w:w="14" w:type="dxa"/>
          <w:trHeight w:val="421"/>
        </w:trPr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CADC9" w14:textId="77777777" w:rsidR="0014332E" w:rsidRPr="00A63F6B" w:rsidRDefault="0014332E" w:rsidP="00092174">
            <w:pPr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 xml:space="preserve">Agriculture </w:t>
            </w:r>
            <w:r w:rsidRPr="00A63F6B">
              <w:rPr>
                <w:color w:val="FF0000"/>
                <w:sz w:val="22"/>
                <w:szCs w:val="22"/>
              </w:rPr>
              <w:t>(24.01%)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A3A9A0" w14:textId="77777777" w:rsidR="0014332E" w:rsidRPr="00A63F6B" w:rsidRDefault="0014332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1.04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AF1C0B" w14:textId="77777777" w:rsidR="0014332E" w:rsidRPr="00A63F6B" w:rsidRDefault="0014332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1.53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D39F53" w14:textId="77777777" w:rsidR="0014332E" w:rsidRPr="00A63F6B" w:rsidRDefault="0014332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2.15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4193F803" w14:textId="77777777" w:rsidR="0014332E" w:rsidRPr="00A63F6B" w:rsidRDefault="0014332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0.58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BDB"/>
            <w:vAlign w:val="bottom"/>
            <w:hideMark/>
          </w:tcPr>
          <w:p w14:paraId="649E6228" w14:textId="77777777" w:rsidR="0014332E" w:rsidRPr="00A63F6B" w:rsidRDefault="0014332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3.18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BDB"/>
            <w:vAlign w:val="bottom"/>
            <w:hideMark/>
          </w:tcPr>
          <w:p w14:paraId="2B2874EB" w14:textId="77777777" w:rsidR="0014332E" w:rsidRPr="00A63F6B" w:rsidRDefault="0014332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3.34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BDB"/>
            <w:vAlign w:val="bottom"/>
            <w:hideMark/>
          </w:tcPr>
          <w:p w14:paraId="4A1A33C9" w14:textId="77777777" w:rsidR="0014332E" w:rsidRPr="00A63F6B" w:rsidRDefault="0014332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3.79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BDB"/>
            <w:vAlign w:val="bottom"/>
            <w:hideMark/>
          </w:tcPr>
          <w:p w14:paraId="6A418CBE" w14:textId="77777777" w:rsidR="0014332E" w:rsidRPr="00A63F6B" w:rsidRDefault="0014332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3.71</w:t>
            </w:r>
          </w:p>
        </w:tc>
      </w:tr>
      <w:tr w:rsidR="001A3C3E" w:rsidRPr="00A63F6B" w14:paraId="2BA46A84" w14:textId="77777777" w:rsidTr="001A3C3E">
        <w:trPr>
          <w:gridAfter w:val="1"/>
          <w:wAfter w:w="14" w:type="dxa"/>
          <w:trHeight w:val="421"/>
        </w:trPr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A81CD" w14:textId="77777777" w:rsidR="0014332E" w:rsidRPr="00A63F6B" w:rsidRDefault="0014332E" w:rsidP="00092174">
            <w:pPr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 xml:space="preserve">Industry </w:t>
            </w:r>
            <w:r w:rsidRPr="00A63F6B">
              <w:rPr>
                <w:color w:val="FF0000"/>
                <w:sz w:val="22"/>
                <w:szCs w:val="22"/>
              </w:rPr>
              <w:t>(17.76%)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F27DD8" w14:textId="77777777" w:rsidR="0014332E" w:rsidRPr="00A63F6B" w:rsidRDefault="0014332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0.23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D2C8A5" w14:textId="77777777" w:rsidR="0014332E" w:rsidRPr="00A63F6B" w:rsidRDefault="0014332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1.70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68417A" w14:textId="77777777" w:rsidR="0014332E" w:rsidRPr="00A63F6B" w:rsidRDefault="0014332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0.53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36A4AF80" w14:textId="77777777" w:rsidR="0014332E" w:rsidRPr="00A63F6B" w:rsidRDefault="0014332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20.00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BDB"/>
            <w:vAlign w:val="bottom"/>
            <w:hideMark/>
          </w:tcPr>
          <w:p w14:paraId="66ED9498" w14:textId="77777777" w:rsidR="0014332E" w:rsidRPr="00A63F6B" w:rsidRDefault="0014332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7.76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BDB"/>
            <w:vAlign w:val="bottom"/>
            <w:hideMark/>
          </w:tcPr>
          <w:p w14:paraId="436A75EB" w14:textId="77777777" w:rsidR="0014332E" w:rsidRPr="00A63F6B" w:rsidRDefault="0014332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6.62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BDB"/>
            <w:vAlign w:val="bottom"/>
            <w:hideMark/>
          </w:tcPr>
          <w:p w14:paraId="663A8505" w14:textId="77777777" w:rsidR="0014332E" w:rsidRPr="00A63F6B" w:rsidRDefault="0014332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4.87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BDB"/>
            <w:vAlign w:val="bottom"/>
            <w:hideMark/>
          </w:tcPr>
          <w:p w14:paraId="6E0E0A0C" w14:textId="77777777" w:rsidR="0014332E" w:rsidRPr="00A63F6B" w:rsidRDefault="0014332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-4.70</w:t>
            </w:r>
          </w:p>
        </w:tc>
      </w:tr>
      <w:tr w:rsidR="001A3C3E" w:rsidRPr="00A63F6B" w14:paraId="4C8E5A0B" w14:textId="77777777" w:rsidTr="001A3C3E">
        <w:trPr>
          <w:gridAfter w:val="1"/>
          <w:wAfter w:w="14" w:type="dxa"/>
          <w:trHeight w:val="421"/>
        </w:trPr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7230B" w14:textId="77777777" w:rsidR="0014332E" w:rsidRPr="00A63F6B" w:rsidRDefault="0014332E" w:rsidP="00092174">
            <w:pPr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 xml:space="preserve">Services </w:t>
            </w:r>
            <w:r w:rsidRPr="00A63F6B">
              <w:rPr>
                <w:color w:val="FF0000"/>
                <w:sz w:val="22"/>
                <w:szCs w:val="22"/>
              </w:rPr>
              <w:t>(58.23%)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2835B7" w14:textId="77777777" w:rsidR="0014332E" w:rsidRPr="00A63F6B" w:rsidRDefault="0014332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2.04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A1635B" w14:textId="77777777" w:rsidR="0014332E" w:rsidRPr="00A63F6B" w:rsidRDefault="0014332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3.04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6D648A" w14:textId="77777777" w:rsidR="0014332E" w:rsidRPr="00A63F6B" w:rsidRDefault="0014332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3.21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7CB6CABC" w14:textId="77777777" w:rsidR="0014332E" w:rsidRPr="00A63F6B" w:rsidRDefault="0014332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4.21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BDB"/>
            <w:vAlign w:val="bottom"/>
            <w:hideMark/>
          </w:tcPr>
          <w:p w14:paraId="0B8C8EE1" w14:textId="77777777" w:rsidR="0014332E" w:rsidRPr="00A63F6B" w:rsidRDefault="0014332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3.04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BDB"/>
            <w:vAlign w:val="bottom"/>
            <w:hideMark/>
          </w:tcPr>
          <w:p w14:paraId="2A51F587" w14:textId="77777777" w:rsidR="0014332E" w:rsidRPr="00A63F6B" w:rsidRDefault="0014332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4.00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BDB"/>
            <w:vAlign w:val="bottom"/>
            <w:hideMark/>
          </w:tcPr>
          <w:p w14:paraId="254500D4" w14:textId="77777777" w:rsidR="0014332E" w:rsidRPr="00A63F6B" w:rsidRDefault="0014332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4.54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BDB"/>
            <w:vAlign w:val="bottom"/>
            <w:hideMark/>
          </w:tcPr>
          <w:p w14:paraId="633D951D" w14:textId="77777777" w:rsidR="0014332E" w:rsidRPr="00A63F6B" w:rsidRDefault="0014332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3.62</w:t>
            </w:r>
          </w:p>
        </w:tc>
      </w:tr>
      <w:tr w:rsidR="001A3C3E" w:rsidRPr="00A63F6B" w14:paraId="1C629F1E" w14:textId="77777777" w:rsidTr="001A3C3E">
        <w:trPr>
          <w:gridAfter w:val="1"/>
          <w:wAfter w:w="14" w:type="dxa"/>
          <w:trHeight w:val="421"/>
        </w:trPr>
        <w:tc>
          <w:tcPr>
            <w:tcW w:w="2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1300A" w14:textId="77777777" w:rsidR="0014332E" w:rsidRPr="00A63F6B" w:rsidRDefault="0014332E" w:rsidP="0009217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CB384" w14:textId="77777777" w:rsidR="0014332E" w:rsidRPr="00A63F6B" w:rsidRDefault="0014332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1.47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BFBE85" w14:textId="77777777" w:rsidR="0014332E" w:rsidRPr="00A63F6B" w:rsidRDefault="0014332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2.44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FCDFFD" w14:textId="77777777" w:rsidR="0014332E" w:rsidRPr="00A63F6B" w:rsidRDefault="0014332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2.47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7929C76C" w14:textId="77777777" w:rsidR="0014332E" w:rsidRPr="00A63F6B" w:rsidRDefault="0014332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6.07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BDB"/>
            <w:vAlign w:val="bottom"/>
            <w:hideMark/>
          </w:tcPr>
          <w:p w14:paraId="52D46442" w14:textId="77777777" w:rsidR="0014332E" w:rsidRPr="00A63F6B" w:rsidRDefault="0014332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3.89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BDB"/>
            <w:vAlign w:val="bottom"/>
            <w:hideMark/>
          </w:tcPr>
          <w:p w14:paraId="391712B7" w14:textId="77777777" w:rsidR="0014332E" w:rsidRPr="00A63F6B" w:rsidRDefault="0014332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4.31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BDB"/>
            <w:vAlign w:val="bottom"/>
            <w:hideMark/>
          </w:tcPr>
          <w:p w14:paraId="4535CF0C" w14:textId="77777777" w:rsidR="0014332E" w:rsidRPr="00A63F6B" w:rsidRDefault="0014332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4.42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BDB"/>
            <w:vAlign w:val="bottom"/>
            <w:hideMark/>
          </w:tcPr>
          <w:p w14:paraId="3C54CDA9" w14:textId="77777777" w:rsidR="0014332E" w:rsidRPr="00A63F6B" w:rsidRDefault="0014332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2.00</w:t>
            </w:r>
          </w:p>
        </w:tc>
      </w:tr>
    </w:tbl>
    <w:p w14:paraId="0E7F09C2" w14:textId="77777777" w:rsidR="00A54FE8" w:rsidRDefault="00A54FE8" w:rsidP="00A257C2">
      <w:pPr>
        <w:spacing w:line="276" w:lineRule="auto"/>
        <w:jc w:val="both"/>
        <w:rPr>
          <w:bCs/>
          <w:sz w:val="22"/>
          <w:szCs w:val="22"/>
        </w:rPr>
      </w:pPr>
    </w:p>
    <w:p w14:paraId="3AA6125F" w14:textId="77777777" w:rsidR="00052780" w:rsidRPr="0014332E" w:rsidRDefault="008572EC" w:rsidP="0014332E">
      <w:pPr>
        <w:tabs>
          <w:tab w:val="left" w:pos="-720"/>
        </w:tabs>
        <w:suppressAutoHyphens/>
        <w:spacing w:line="240" w:lineRule="atLeast"/>
        <w:jc w:val="both"/>
        <w:rPr>
          <w:noProof/>
        </w:rPr>
      </w:pPr>
      <w:r w:rsidRPr="00A54FE8">
        <w:rPr>
          <w:bCs/>
          <w:noProof/>
        </w:rPr>
        <w:t>2.</w:t>
      </w:r>
      <w:r w:rsidRPr="00A54FE8">
        <w:rPr>
          <w:bCs/>
          <w:noProof/>
        </w:rPr>
        <w:tab/>
      </w:r>
      <w:r w:rsidR="0014332E">
        <w:rPr>
          <w:noProof/>
        </w:rPr>
        <w:t xml:space="preserve">The updated overall GVA growth for Q1 in FY 2025-26 is </w:t>
      </w:r>
      <w:r w:rsidR="0014332E" w:rsidRPr="00655EB8">
        <w:rPr>
          <w:b/>
          <w:noProof/>
        </w:rPr>
        <w:t>3.89%</w:t>
      </w:r>
      <w:r w:rsidR="0014332E">
        <w:rPr>
          <w:noProof/>
        </w:rPr>
        <w:t xml:space="preserve">, compared with the previously estimated 3.92%. Agriculture has improved from 2.95% to </w:t>
      </w:r>
      <w:r w:rsidR="0014332E" w:rsidRPr="007F472A">
        <w:rPr>
          <w:b/>
          <w:noProof/>
        </w:rPr>
        <w:t>3.18%</w:t>
      </w:r>
      <w:r w:rsidR="0014332E">
        <w:rPr>
          <w:noProof/>
        </w:rPr>
        <w:t xml:space="preserve">, with mixed trends within the industry. </w:t>
      </w:r>
      <w:r w:rsidR="0014332E" w:rsidRPr="00785FA7">
        <w:rPr>
          <w:noProof/>
        </w:rPr>
        <w:t xml:space="preserve">Crop growth improved from -0.36% to </w:t>
      </w:r>
      <w:r w:rsidR="0014332E" w:rsidRPr="00785FA7">
        <w:rPr>
          <w:b/>
          <w:bCs/>
          <w:noProof/>
        </w:rPr>
        <w:t>1.22%</w:t>
      </w:r>
      <w:r w:rsidR="0014332E" w:rsidRPr="00785FA7">
        <w:rPr>
          <w:noProof/>
        </w:rPr>
        <w:t xml:space="preserve">, driven by better annual benchmarks for important crops (from -1.58% to </w:t>
      </w:r>
      <w:r w:rsidR="0014332E" w:rsidRPr="00785FA7">
        <w:rPr>
          <w:b/>
          <w:bCs/>
          <w:noProof/>
        </w:rPr>
        <w:t>-0.54%</w:t>
      </w:r>
      <w:r w:rsidR="0014332E" w:rsidRPr="00785FA7">
        <w:rPr>
          <w:noProof/>
        </w:rPr>
        <w:t xml:space="preserve"> due to Wheat &amp; Maize) and other crops (from 1.93% to </w:t>
      </w:r>
      <w:r w:rsidR="0014332E" w:rsidRPr="00785FA7">
        <w:rPr>
          <w:b/>
          <w:bCs/>
          <w:noProof/>
        </w:rPr>
        <w:t>4.27%</w:t>
      </w:r>
      <w:r w:rsidR="0014332E" w:rsidRPr="00785FA7">
        <w:rPr>
          <w:noProof/>
        </w:rPr>
        <w:t xml:space="preserve"> due to Pulses, Fruits, Tomato, Oilseed,  and Green Fodder). The livestock industry has declined from 4.67% to </w:t>
      </w:r>
      <w:r w:rsidR="0014332E" w:rsidRPr="00785FA7">
        <w:rPr>
          <w:b/>
          <w:bCs/>
          <w:noProof/>
        </w:rPr>
        <w:t>4.18%</w:t>
      </w:r>
      <w:r w:rsidR="0014332E" w:rsidRPr="00785FA7">
        <w:rPr>
          <w:noProof/>
        </w:rPr>
        <w:t xml:space="preserve"> due to</w:t>
      </w:r>
      <w:r w:rsidR="0014332E">
        <w:rPr>
          <w:noProof/>
        </w:rPr>
        <w:t xml:space="preserve"> decline in output i.e. Honey (-2.15%)</w:t>
      </w:r>
      <w:r w:rsidR="0014332E" w:rsidRPr="00785FA7">
        <w:rPr>
          <w:noProof/>
        </w:rPr>
        <w:t xml:space="preserve"> </w:t>
      </w:r>
      <w:r w:rsidR="0014332E">
        <w:rPr>
          <w:noProof/>
        </w:rPr>
        <w:t xml:space="preserve">and </w:t>
      </w:r>
      <w:r w:rsidR="0014332E" w:rsidRPr="00785FA7">
        <w:rPr>
          <w:noProof/>
        </w:rPr>
        <w:t>higher intermediate consumption, i.e., dry</w:t>
      </w:r>
      <w:r w:rsidR="0014332E">
        <w:rPr>
          <w:noProof/>
        </w:rPr>
        <w:t xml:space="preserve"> &amp; green</w:t>
      </w:r>
      <w:r w:rsidR="0014332E" w:rsidRPr="00785FA7">
        <w:rPr>
          <w:noProof/>
        </w:rPr>
        <w:t xml:space="preserve"> fodder</w:t>
      </w:r>
      <w:r w:rsidR="0014332E" w:rsidRPr="005D77DC">
        <w:rPr>
          <w:noProof/>
        </w:rPr>
        <w:t>.</w:t>
      </w:r>
      <w:r w:rsidR="0014332E" w:rsidRPr="00785FA7">
        <w:rPr>
          <w:noProof/>
          <w:color w:val="FF0000"/>
        </w:rPr>
        <w:t xml:space="preserve"> </w:t>
      </w:r>
      <w:r w:rsidR="0014332E" w:rsidRPr="00785FA7">
        <w:rPr>
          <w:noProof/>
        </w:rPr>
        <w:t xml:space="preserve">In the updated estimates, forestry has improved to </w:t>
      </w:r>
      <w:r w:rsidR="0014332E" w:rsidRPr="00785FA7">
        <w:rPr>
          <w:b/>
          <w:bCs/>
          <w:noProof/>
        </w:rPr>
        <w:t>4.18%</w:t>
      </w:r>
      <w:r w:rsidR="0014332E" w:rsidRPr="00785FA7">
        <w:rPr>
          <w:noProof/>
        </w:rPr>
        <w:t xml:space="preserve"> from 2.83% due to higher timber produciton reported by the sources, and fishing has declined from 2.45% to </w:t>
      </w:r>
      <w:r w:rsidR="0014332E" w:rsidRPr="00785FA7">
        <w:rPr>
          <w:b/>
          <w:bCs/>
          <w:noProof/>
        </w:rPr>
        <w:t>0.87%</w:t>
      </w:r>
      <w:r w:rsidR="0014332E" w:rsidRPr="00785FA7">
        <w:rPr>
          <w:noProof/>
        </w:rPr>
        <w:t xml:space="preserve"> due to downward revision in fish catch data.</w:t>
      </w:r>
      <w:r w:rsidR="0014332E">
        <w:rPr>
          <w:noProof/>
        </w:rPr>
        <w:t xml:space="preserve"> Updated Q1 industry growth is </w:t>
      </w:r>
      <w:r w:rsidR="0014332E" w:rsidRPr="007F472A">
        <w:rPr>
          <w:b/>
          <w:noProof/>
        </w:rPr>
        <w:t>7.76%</w:t>
      </w:r>
      <w:r w:rsidR="0014332E">
        <w:rPr>
          <w:noProof/>
        </w:rPr>
        <w:t>, down from 7.80%, due to slight downward adjustments in mining &amp; q</w:t>
      </w:r>
      <w:r w:rsidR="0014332E" w:rsidRPr="00785FA7">
        <w:rPr>
          <w:noProof/>
        </w:rPr>
        <w:t xml:space="preserve">uarrying (from -3.69% to </w:t>
      </w:r>
      <w:r w:rsidR="0014332E" w:rsidRPr="00785FA7">
        <w:rPr>
          <w:b/>
          <w:bCs/>
          <w:noProof/>
        </w:rPr>
        <w:t>-4.50%</w:t>
      </w:r>
      <w:r w:rsidR="0014332E" w:rsidRPr="00785FA7">
        <w:rPr>
          <w:noProof/>
        </w:rPr>
        <w:t xml:space="preserve">), electricity, gas, water supply (from 21.38% to </w:t>
      </w:r>
      <w:r w:rsidR="0014332E" w:rsidRPr="00785FA7">
        <w:rPr>
          <w:b/>
          <w:bCs/>
          <w:noProof/>
        </w:rPr>
        <w:t>21.20%</w:t>
      </w:r>
      <w:r w:rsidR="0014332E" w:rsidRPr="00785FA7">
        <w:rPr>
          <w:noProof/>
        </w:rPr>
        <w:t>).</w:t>
      </w:r>
      <w:r w:rsidR="0014332E">
        <w:rPr>
          <w:noProof/>
        </w:rPr>
        <w:t xml:space="preserve"> Despite improvements in transportation &amp; storage (from 1.97% to </w:t>
      </w:r>
      <w:r w:rsidR="0014332E" w:rsidRPr="003A359D">
        <w:rPr>
          <w:b/>
          <w:bCs/>
          <w:noProof/>
        </w:rPr>
        <w:t>2.14%</w:t>
      </w:r>
      <w:r w:rsidR="0014332E">
        <w:rPr>
          <w:noProof/>
        </w:rPr>
        <w:t xml:space="preserve">) and information &amp; communication (from -7.63% to </w:t>
      </w:r>
      <w:r w:rsidR="0014332E" w:rsidRPr="003A359D">
        <w:rPr>
          <w:b/>
          <w:bCs/>
          <w:noProof/>
        </w:rPr>
        <w:t>-2.45%</w:t>
      </w:r>
      <w:r w:rsidR="0014332E">
        <w:rPr>
          <w:noProof/>
        </w:rPr>
        <w:t xml:space="preserve">), the services industry has slightly declined from 3.16% to </w:t>
      </w:r>
      <w:r w:rsidR="0014332E" w:rsidRPr="007F472A">
        <w:rPr>
          <w:b/>
          <w:noProof/>
        </w:rPr>
        <w:t>3.04%</w:t>
      </w:r>
      <w:r w:rsidR="0014332E">
        <w:rPr>
          <w:noProof/>
        </w:rPr>
        <w:t xml:space="preserve">, mainly due to downward revisions in WRT (from 3.12% to </w:t>
      </w:r>
      <w:r w:rsidR="0014332E" w:rsidRPr="003A359D">
        <w:rPr>
          <w:b/>
          <w:bCs/>
          <w:noProof/>
        </w:rPr>
        <w:t>2.31%</w:t>
      </w:r>
      <w:r w:rsidR="0014332E">
        <w:rPr>
          <w:noProof/>
        </w:rPr>
        <w:t xml:space="preserve">),  Public Administration &amp; Defense (from 10.14% to </w:t>
      </w:r>
      <w:r w:rsidR="0014332E" w:rsidRPr="003A359D">
        <w:rPr>
          <w:b/>
          <w:bCs/>
          <w:noProof/>
        </w:rPr>
        <w:t>5.64%</w:t>
      </w:r>
      <w:r w:rsidR="0014332E">
        <w:rPr>
          <w:noProof/>
        </w:rPr>
        <w:t>).</w:t>
      </w:r>
      <w:r w:rsidR="00320E2F">
        <w:rPr>
          <w:bCs/>
          <w:noProof/>
        </w:rPr>
        <w:t xml:space="preserve"> </w:t>
      </w:r>
    </w:p>
    <w:p w14:paraId="101B9783" w14:textId="77777777" w:rsidR="00052780" w:rsidRDefault="00052780" w:rsidP="00A54FE8">
      <w:pPr>
        <w:tabs>
          <w:tab w:val="left" w:pos="-720"/>
        </w:tabs>
        <w:suppressAutoHyphens/>
        <w:spacing w:line="240" w:lineRule="atLeast"/>
        <w:jc w:val="both"/>
        <w:rPr>
          <w:bCs/>
          <w:noProof/>
        </w:rPr>
      </w:pPr>
    </w:p>
    <w:p w14:paraId="0D903DA2" w14:textId="77777777" w:rsidR="00052780" w:rsidRDefault="00052780" w:rsidP="0014332E">
      <w:pPr>
        <w:tabs>
          <w:tab w:val="left" w:pos="-720"/>
        </w:tabs>
        <w:suppressAutoHyphens/>
        <w:spacing w:line="240" w:lineRule="atLeast"/>
        <w:jc w:val="both"/>
        <w:rPr>
          <w:noProof/>
        </w:rPr>
      </w:pPr>
      <w:r>
        <w:rPr>
          <w:bCs/>
          <w:noProof/>
        </w:rPr>
        <w:lastRenderedPageBreak/>
        <w:t>3.</w:t>
      </w:r>
      <w:r w:rsidR="00320E2F">
        <w:rPr>
          <w:bCs/>
          <w:noProof/>
        </w:rPr>
        <w:tab/>
      </w:r>
      <w:r w:rsidR="0014332E">
        <w:rPr>
          <w:noProof/>
        </w:rPr>
        <w:t xml:space="preserve">Based on updated data from the sources, overall GVA growth in Q2 FY 2025-26 is </w:t>
      </w:r>
      <w:r w:rsidR="0014332E" w:rsidRPr="00E87F9C">
        <w:rPr>
          <w:b/>
          <w:bCs/>
          <w:noProof/>
        </w:rPr>
        <w:t>4.31%</w:t>
      </w:r>
      <w:r w:rsidR="0014332E">
        <w:rPr>
          <w:noProof/>
        </w:rPr>
        <w:t xml:space="preserve">, up from the previously reported 4.05%. Agriculture improved significantly from 2.64% to </w:t>
      </w:r>
      <w:r w:rsidR="0014332E" w:rsidRPr="00E87F9C">
        <w:rPr>
          <w:b/>
          <w:bCs/>
          <w:noProof/>
        </w:rPr>
        <w:t>3.34%</w:t>
      </w:r>
      <w:r w:rsidR="0014332E">
        <w:rPr>
          <w:noProof/>
        </w:rPr>
        <w:t xml:space="preserve">, primarily due to upward revisions in important crops (from 0.77% to </w:t>
      </w:r>
      <w:r w:rsidR="0014332E" w:rsidRPr="00E87F9C">
        <w:rPr>
          <w:b/>
          <w:bCs/>
          <w:noProof/>
        </w:rPr>
        <w:t>2.12%</w:t>
      </w:r>
      <w:r w:rsidR="0014332E">
        <w:rPr>
          <w:noProof/>
        </w:rPr>
        <w:t xml:space="preserve">) and other crops (from 2.39% to </w:t>
      </w:r>
      <w:r w:rsidR="0014332E" w:rsidRPr="00E87F9C">
        <w:rPr>
          <w:b/>
          <w:bCs/>
          <w:noProof/>
        </w:rPr>
        <w:t>6.14%</w:t>
      </w:r>
      <w:r w:rsidR="0014332E">
        <w:rPr>
          <w:noProof/>
        </w:rPr>
        <w:t xml:space="preserve">). Intermediate consumption rose by 0.37% (green and dry fodder), so livestock declined from 3.68% to </w:t>
      </w:r>
      <w:r w:rsidR="0014332E" w:rsidRPr="00E87F9C">
        <w:rPr>
          <w:b/>
          <w:bCs/>
          <w:noProof/>
        </w:rPr>
        <w:t>2.94%</w:t>
      </w:r>
      <w:r w:rsidR="0014332E">
        <w:rPr>
          <w:noProof/>
        </w:rPr>
        <w:t xml:space="preserve">. Forestry improved from 2.01% to </w:t>
      </w:r>
      <w:r w:rsidR="0014332E" w:rsidRPr="00E87F9C">
        <w:rPr>
          <w:b/>
          <w:bCs/>
          <w:noProof/>
        </w:rPr>
        <w:t>10.15%</w:t>
      </w:r>
      <w:r w:rsidR="0014332E">
        <w:rPr>
          <w:noProof/>
        </w:rPr>
        <w:t xml:space="preserve"> (higher timber production), while fishing declined to </w:t>
      </w:r>
      <w:r w:rsidR="0014332E" w:rsidRPr="00E87F9C">
        <w:rPr>
          <w:b/>
          <w:bCs/>
          <w:noProof/>
        </w:rPr>
        <w:t>1.24%</w:t>
      </w:r>
      <w:r w:rsidR="0014332E">
        <w:rPr>
          <w:noProof/>
        </w:rPr>
        <w:t xml:space="preserve"> from 1.47% due to revised data reported by the sources. The industry fell slightly from 6.68% to </w:t>
      </w:r>
      <w:r w:rsidR="0014332E" w:rsidRPr="008D3895">
        <w:rPr>
          <w:b/>
          <w:bCs/>
          <w:noProof/>
        </w:rPr>
        <w:t>6.62%</w:t>
      </w:r>
      <w:r w:rsidR="0014332E">
        <w:rPr>
          <w:noProof/>
        </w:rPr>
        <w:t xml:space="preserve"> because of electricity, gas, and water supply (from 16.98% to </w:t>
      </w:r>
      <w:r w:rsidR="0014332E" w:rsidRPr="008D3895">
        <w:rPr>
          <w:b/>
          <w:bCs/>
          <w:noProof/>
        </w:rPr>
        <w:t>15.98%</w:t>
      </w:r>
      <w:r w:rsidR="0014332E">
        <w:rPr>
          <w:noProof/>
        </w:rPr>
        <w:t xml:space="preserve">) and construction (from 6.42% to </w:t>
      </w:r>
      <w:r w:rsidR="0014332E" w:rsidRPr="008D3895">
        <w:rPr>
          <w:b/>
          <w:bCs/>
          <w:noProof/>
        </w:rPr>
        <w:t>5.26%</w:t>
      </w:r>
      <w:r w:rsidR="0014332E">
        <w:rPr>
          <w:noProof/>
        </w:rPr>
        <w:t xml:space="preserve">). Despite downward revisions in wholesale &amp; retail trade (from 4.66% to </w:t>
      </w:r>
      <w:r w:rsidR="0014332E" w:rsidRPr="008D3895">
        <w:rPr>
          <w:b/>
          <w:bCs/>
          <w:noProof/>
        </w:rPr>
        <w:t>2.85%</w:t>
      </w:r>
      <w:r w:rsidR="0014332E">
        <w:rPr>
          <w:noProof/>
        </w:rPr>
        <w:t xml:space="preserve"> due to imports) and Public Administration &amp; Defense (from 10.12% to </w:t>
      </w:r>
      <w:r w:rsidR="0014332E" w:rsidRPr="003A359D">
        <w:rPr>
          <w:b/>
          <w:bCs/>
          <w:noProof/>
        </w:rPr>
        <w:t>5.</w:t>
      </w:r>
      <w:r w:rsidR="0014332E">
        <w:rPr>
          <w:b/>
          <w:bCs/>
          <w:noProof/>
        </w:rPr>
        <w:t>82</w:t>
      </w:r>
      <w:r w:rsidR="0014332E" w:rsidRPr="003A359D">
        <w:rPr>
          <w:b/>
          <w:bCs/>
          <w:noProof/>
        </w:rPr>
        <w:t>%</w:t>
      </w:r>
      <w:r w:rsidR="0014332E">
        <w:rPr>
          <w:noProof/>
        </w:rPr>
        <w:t xml:space="preserve">),  Services improved from 3.83% to </w:t>
      </w:r>
      <w:r w:rsidR="0014332E" w:rsidRPr="00E6151F">
        <w:rPr>
          <w:b/>
          <w:bCs/>
          <w:noProof/>
        </w:rPr>
        <w:t>4.0%</w:t>
      </w:r>
      <w:r w:rsidR="0014332E">
        <w:rPr>
          <w:noProof/>
        </w:rPr>
        <w:t xml:space="preserve"> due to gains in tansportation &amp; storage (from 2.09% to </w:t>
      </w:r>
      <w:r w:rsidR="0014332E" w:rsidRPr="00E6151F">
        <w:rPr>
          <w:b/>
          <w:bCs/>
          <w:noProof/>
        </w:rPr>
        <w:t>4.69%</w:t>
      </w:r>
      <w:r w:rsidR="0014332E">
        <w:rPr>
          <w:noProof/>
        </w:rPr>
        <w:t xml:space="preserve"> due to water, air &amp; road transport), and information &amp; communication (from -1.27% to </w:t>
      </w:r>
      <w:r w:rsidR="0014332E" w:rsidRPr="00E6151F">
        <w:rPr>
          <w:b/>
          <w:bCs/>
          <w:noProof/>
        </w:rPr>
        <w:t>6.26%</w:t>
      </w:r>
      <w:r w:rsidR="0014332E">
        <w:rPr>
          <w:noProof/>
        </w:rPr>
        <w:t>).</w:t>
      </w:r>
    </w:p>
    <w:p w14:paraId="71991670" w14:textId="77777777" w:rsidR="0014332E" w:rsidRDefault="0014332E" w:rsidP="0014332E">
      <w:pPr>
        <w:tabs>
          <w:tab w:val="left" w:pos="-720"/>
        </w:tabs>
        <w:suppressAutoHyphens/>
        <w:spacing w:line="240" w:lineRule="atLeast"/>
        <w:jc w:val="both"/>
        <w:rPr>
          <w:noProof/>
        </w:rPr>
      </w:pPr>
    </w:p>
    <w:p w14:paraId="18FEB56F" w14:textId="77777777" w:rsidR="0014332E" w:rsidRDefault="0014332E" w:rsidP="0014332E">
      <w:pPr>
        <w:tabs>
          <w:tab w:val="left" w:pos="-720"/>
        </w:tabs>
        <w:suppressAutoHyphens/>
        <w:spacing w:line="240" w:lineRule="atLeast"/>
        <w:jc w:val="both"/>
        <w:rPr>
          <w:bCs/>
          <w:noProof/>
        </w:rPr>
      </w:pPr>
      <w:r>
        <w:rPr>
          <w:noProof/>
        </w:rPr>
        <w:t>4.</w:t>
      </w:r>
      <w:r>
        <w:rPr>
          <w:noProof/>
        </w:rPr>
        <w:tab/>
        <w:t xml:space="preserve">The updated Q3 growth is </w:t>
      </w:r>
      <w:r w:rsidRPr="006773CA">
        <w:rPr>
          <w:b/>
          <w:noProof/>
        </w:rPr>
        <w:t>4.42%</w:t>
      </w:r>
      <w:r>
        <w:rPr>
          <w:noProof/>
        </w:rPr>
        <w:t xml:space="preserve">, up from 3.99% presented at the previous meeting. The major driver of this upward revision is agriculture, which moved to </w:t>
      </w:r>
      <w:r w:rsidRPr="006773CA">
        <w:rPr>
          <w:b/>
          <w:noProof/>
        </w:rPr>
        <w:t>3.79%</w:t>
      </w:r>
      <w:r>
        <w:rPr>
          <w:noProof/>
        </w:rPr>
        <w:t xml:space="preserve"> from 3.01%. Important crops (from 1.10% to </w:t>
      </w:r>
      <w:r w:rsidRPr="00D20164">
        <w:rPr>
          <w:b/>
          <w:bCs/>
          <w:noProof/>
        </w:rPr>
        <w:t>2.59%</w:t>
      </w:r>
      <w:r>
        <w:rPr>
          <w:noProof/>
        </w:rPr>
        <w:t xml:space="preserve">), other crops (from 2.27% to </w:t>
      </w:r>
      <w:r w:rsidRPr="00D20164">
        <w:rPr>
          <w:b/>
          <w:bCs/>
          <w:noProof/>
        </w:rPr>
        <w:t>4.03%</w:t>
      </w:r>
      <w:r>
        <w:rPr>
          <w:noProof/>
        </w:rPr>
        <w:t xml:space="preserve">), and forestry (from 1.62% to </w:t>
      </w:r>
      <w:r w:rsidRPr="00D20164">
        <w:rPr>
          <w:b/>
          <w:bCs/>
          <w:noProof/>
        </w:rPr>
        <w:t>13.74%</w:t>
      </w:r>
      <w:r>
        <w:rPr>
          <w:noProof/>
        </w:rPr>
        <w:t xml:space="preserve">) are the main drivers of this upward revision. Updated Q3 growth in Industry is </w:t>
      </w:r>
      <w:r w:rsidRPr="00D20164">
        <w:rPr>
          <w:b/>
          <w:bCs/>
          <w:noProof/>
        </w:rPr>
        <w:t>4.87%</w:t>
      </w:r>
      <w:r>
        <w:rPr>
          <w:noProof/>
        </w:rPr>
        <w:t xml:space="preserve">, up from 4.65%. Mining &amp; Quarrying improved from -2.55% to </w:t>
      </w:r>
      <w:r w:rsidRPr="00D20164">
        <w:rPr>
          <w:b/>
          <w:bCs/>
          <w:noProof/>
        </w:rPr>
        <w:t>3.18%</w:t>
      </w:r>
      <w:r>
        <w:rPr>
          <w:noProof/>
        </w:rPr>
        <w:t xml:space="preserve"> due to higher production of key minerals, i.e. coal (1.49%), Dolomite (39.24%), Agri Clay (27.24%). Electricity, gas, and water supply declined from -13.53</w:t>
      </w:r>
      <w:r w:rsidRPr="00922C23">
        <w:rPr>
          <w:noProof/>
        </w:rPr>
        <w:t xml:space="preserve">% to </w:t>
      </w:r>
      <w:r w:rsidRPr="00BA6EA6">
        <w:rPr>
          <w:b/>
          <w:bCs/>
          <w:noProof/>
        </w:rPr>
        <w:t>-18.86%</w:t>
      </w:r>
      <w:r>
        <w:rPr>
          <w:noProof/>
        </w:rPr>
        <w:t xml:space="preserve"> whereas construction improved from 0.48% to </w:t>
      </w:r>
      <w:r>
        <w:rPr>
          <w:b/>
          <w:bCs/>
          <w:noProof/>
        </w:rPr>
        <w:t>1.68</w:t>
      </w:r>
      <w:r w:rsidRPr="008D3895">
        <w:rPr>
          <w:b/>
          <w:bCs/>
          <w:noProof/>
        </w:rPr>
        <w:t>%</w:t>
      </w:r>
      <w:r>
        <w:rPr>
          <w:noProof/>
        </w:rPr>
        <w:t xml:space="preserve">. Despite downward revisions in wholesale &amp; retail trade (from 4.13% to </w:t>
      </w:r>
      <w:r>
        <w:rPr>
          <w:b/>
          <w:bCs/>
          <w:noProof/>
        </w:rPr>
        <w:t>3.47</w:t>
      </w:r>
      <w:r w:rsidRPr="008D3895">
        <w:rPr>
          <w:b/>
          <w:bCs/>
          <w:noProof/>
        </w:rPr>
        <w:t>%</w:t>
      </w:r>
      <w:r>
        <w:rPr>
          <w:noProof/>
        </w:rPr>
        <w:t xml:space="preserve"> due to imports) and Public Administration &amp; Defense (from 8.88% to </w:t>
      </w:r>
      <w:r w:rsidRPr="003A359D">
        <w:rPr>
          <w:b/>
          <w:bCs/>
          <w:noProof/>
        </w:rPr>
        <w:t>5.</w:t>
      </w:r>
      <w:r>
        <w:rPr>
          <w:b/>
          <w:bCs/>
          <w:noProof/>
        </w:rPr>
        <w:t>77</w:t>
      </w:r>
      <w:r w:rsidRPr="003A359D">
        <w:rPr>
          <w:b/>
          <w:bCs/>
          <w:noProof/>
        </w:rPr>
        <w:t>%</w:t>
      </w:r>
      <w:r>
        <w:rPr>
          <w:noProof/>
        </w:rPr>
        <w:t xml:space="preserve">), the services sector has also improved from 4.18% to </w:t>
      </w:r>
      <w:r w:rsidRPr="00DE571E">
        <w:rPr>
          <w:b/>
          <w:bCs/>
          <w:noProof/>
        </w:rPr>
        <w:t>4.54%</w:t>
      </w:r>
      <w:r>
        <w:rPr>
          <w:noProof/>
        </w:rPr>
        <w:t xml:space="preserve"> due to upward revisions in Transportation &amp; Storage (from 2.02% to </w:t>
      </w:r>
      <w:r w:rsidRPr="00DE571E">
        <w:rPr>
          <w:b/>
          <w:bCs/>
          <w:noProof/>
        </w:rPr>
        <w:t>2.83%</w:t>
      </w:r>
      <w:r>
        <w:rPr>
          <w:noProof/>
        </w:rPr>
        <w:t xml:space="preserve"> due to pipelines and road transport &amp; Railways), Information &amp; Communication (from 9.78% to </w:t>
      </w:r>
      <w:r w:rsidRPr="00DE571E">
        <w:rPr>
          <w:b/>
          <w:bCs/>
          <w:noProof/>
        </w:rPr>
        <w:t>18.54%</w:t>
      </w:r>
      <w:r>
        <w:rPr>
          <w:noProof/>
        </w:rPr>
        <w:t xml:space="preserve"> due to higher IT Exports), and Finance &amp; Insurance (from 2.90% to </w:t>
      </w:r>
      <w:r w:rsidRPr="00DE571E">
        <w:rPr>
          <w:b/>
          <w:bCs/>
          <w:noProof/>
        </w:rPr>
        <w:t>4.91%</w:t>
      </w:r>
      <w:r>
        <w:rPr>
          <w:noProof/>
        </w:rPr>
        <w:t xml:space="preserve"> due to insurance companies).</w:t>
      </w:r>
    </w:p>
    <w:p w14:paraId="7E8328C7" w14:textId="77777777" w:rsidR="00052780" w:rsidRDefault="00052780" w:rsidP="00052780">
      <w:pPr>
        <w:tabs>
          <w:tab w:val="left" w:pos="-720"/>
        </w:tabs>
        <w:suppressAutoHyphens/>
        <w:spacing w:line="240" w:lineRule="atLeast"/>
        <w:jc w:val="both"/>
        <w:rPr>
          <w:bCs/>
          <w:noProof/>
        </w:rPr>
      </w:pPr>
    </w:p>
    <w:p w14:paraId="08C0691C" w14:textId="77777777" w:rsidR="008572EC" w:rsidRDefault="001A3C3E" w:rsidP="001A3C3E">
      <w:pPr>
        <w:tabs>
          <w:tab w:val="left" w:pos="-720"/>
        </w:tabs>
        <w:suppressAutoHyphens/>
        <w:spacing w:line="240" w:lineRule="atLeast"/>
        <w:jc w:val="both"/>
        <w:rPr>
          <w:bCs/>
          <w:noProof/>
        </w:rPr>
      </w:pPr>
      <w:r>
        <w:rPr>
          <w:spacing w:val="-2"/>
          <w:lang w:val="en-GB"/>
        </w:rPr>
        <w:t>5</w:t>
      </w:r>
      <w:r w:rsidR="00052780">
        <w:rPr>
          <w:spacing w:val="-2"/>
          <w:lang w:val="en-GB"/>
        </w:rPr>
        <w:t>.</w:t>
      </w:r>
      <w:r w:rsidR="00320E2F">
        <w:rPr>
          <w:spacing w:val="-2"/>
          <w:lang w:val="en-GB"/>
        </w:rPr>
        <w:tab/>
      </w:r>
      <w:r w:rsidR="0014332E">
        <w:rPr>
          <w:noProof/>
        </w:rPr>
        <w:t xml:space="preserve">The provisional estimates for Q4 FY 2025-26 are based on data and indicators from the sources. Overall GVA in Q4 FY 2025-26 increased by </w:t>
      </w:r>
      <w:r w:rsidR="0014332E" w:rsidRPr="00A217B4">
        <w:rPr>
          <w:b/>
          <w:bCs/>
          <w:noProof/>
        </w:rPr>
        <w:t>2.00%</w:t>
      </w:r>
      <w:r w:rsidR="0014332E">
        <w:rPr>
          <w:noProof/>
        </w:rPr>
        <w:t xml:space="preserve"> compared with Q4 2024-25. Agriculture, industry, and services posted growth rates of </w:t>
      </w:r>
      <w:r w:rsidR="0014332E" w:rsidRPr="00A217B4">
        <w:rPr>
          <w:b/>
          <w:bCs/>
          <w:noProof/>
        </w:rPr>
        <w:t>3.71%</w:t>
      </w:r>
      <w:r w:rsidR="0014332E">
        <w:rPr>
          <w:noProof/>
        </w:rPr>
        <w:t xml:space="preserve">, </w:t>
      </w:r>
      <w:r w:rsidR="0014332E" w:rsidRPr="00A217B4">
        <w:rPr>
          <w:b/>
          <w:bCs/>
          <w:noProof/>
        </w:rPr>
        <w:t>-4.70%</w:t>
      </w:r>
      <w:r w:rsidR="0014332E">
        <w:rPr>
          <w:noProof/>
        </w:rPr>
        <w:t xml:space="preserve">, and </w:t>
      </w:r>
      <w:r w:rsidR="0014332E" w:rsidRPr="00A217B4">
        <w:rPr>
          <w:b/>
          <w:bCs/>
          <w:noProof/>
        </w:rPr>
        <w:t>3.62%</w:t>
      </w:r>
      <w:r w:rsidR="0014332E">
        <w:rPr>
          <w:noProof/>
        </w:rPr>
        <w:t>, respectively. The detailed industry analysis is provided below:</w:t>
      </w:r>
      <w:r w:rsidR="003961E8">
        <w:rPr>
          <w:bCs/>
          <w:noProof/>
        </w:rPr>
        <w:t xml:space="preserve"> T</w:t>
      </w:r>
      <w:r w:rsidR="003961E8" w:rsidRPr="00223B9D">
        <w:rPr>
          <w:bCs/>
          <w:noProof/>
        </w:rPr>
        <w:t>he detail</w:t>
      </w:r>
      <w:r w:rsidR="003961E8">
        <w:rPr>
          <w:bCs/>
          <w:noProof/>
        </w:rPr>
        <w:t>ed</w:t>
      </w:r>
      <w:r w:rsidR="003961E8" w:rsidRPr="00223B9D">
        <w:rPr>
          <w:bCs/>
          <w:noProof/>
        </w:rPr>
        <w:t xml:space="preserve"> anal</w:t>
      </w:r>
      <w:r w:rsidR="003961E8">
        <w:rPr>
          <w:bCs/>
          <w:noProof/>
        </w:rPr>
        <w:t>ysis by industry is given below</w:t>
      </w:r>
      <w:r>
        <w:rPr>
          <w:bCs/>
          <w:noProof/>
        </w:rPr>
        <w:t>:</w:t>
      </w:r>
      <w:r w:rsidR="00320E2F">
        <w:rPr>
          <w:bCs/>
          <w:noProof/>
        </w:rPr>
        <w:t xml:space="preserve"> </w:t>
      </w:r>
    </w:p>
    <w:p w14:paraId="588D12BD" w14:textId="77777777" w:rsidR="003961E8" w:rsidRDefault="003961E8" w:rsidP="00374E83">
      <w:pPr>
        <w:tabs>
          <w:tab w:val="left" w:pos="-720"/>
        </w:tabs>
        <w:suppressAutoHyphens/>
        <w:spacing w:line="240" w:lineRule="atLeast"/>
        <w:jc w:val="both"/>
        <w:rPr>
          <w:bCs/>
          <w:noProof/>
        </w:rPr>
      </w:pPr>
    </w:p>
    <w:tbl>
      <w:tblPr>
        <w:tblW w:w="9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1"/>
        <w:gridCol w:w="834"/>
        <w:gridCol w:w="798"/>
        <w:gridCol w:w="838"/>
        <w:gridCol w:w="827"/>
        <w:gridCol w:w="811"/>
        <w:gridCol w:w="711"/>
        <w:gridCol w:w="758"/>
        <w:gridCol w:w="807"/>
        <w:gridCol w:w="9"/>
      </w:tblGrid>
      <w:tr w:rsidR="001A3C3E" w:rsidRPr="00A63F6B" w14:paraId="32FD2367" w14:textId="77777777" w:rsidTr="001A3C3E">
        <w:trPr>
          <w:trHeight w:val="199"/>
        </w:trPr>
        <w:tc>
          <w:tcPr>
            <w:tcW w:w="9594" w:type="dxa"/>
            <w:gridSpan w:val="10"/>
            <w:shd w:val="clear" w:color="000000" w:fill="DDD9C3"/>
            <w:vAlign w:val="center"/>
            <w:hideMark/>
          </w:tcPr>
          <w:p w14:paraId="3714C603" w14:textId="77777777" w:rsidR="001A3C3E" w:rsidRPr="00A63F6B" w:rsidRDefault="001A3C3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Table </w:t>
            </w:r>
            <w:r w:rsidRPr="00A63F6B">
              <w:rPr>
                <w:b/>
                <w:bCs/>
                <w:color w:val="000000"/>
                <w:sz w:val="22"/>
                <w:szCs w:val="22"/>
              </w:rPr>
              <w:t xml:space="preserve">2: QGVA – Agriculture </w:t>
            </w:r>
          </w:p>
        </w:tc>
      </w:tr>
      <w:tr w:rsidR="001A3C3E" w:rsidRPr="00A63F6B" w14:paraId="59B8F294" w14:textId="77777777" w:rsidTr="001A3C3E">
        <w:trPr>
          <w:trHeight w:val="199"/>
        </w:trPr>
        <w:tc>
          <w:tcPr>
            <w:tcW w:w="3202" w:type="dxa"/>
            <w:vMerge w:val="restart"/>
            <w:shd w:val="clear" w:color="000000" w:fill="DDD9C3"/>
            <w:vAlign w:val="center"/>
            <w:hideMark/>
          </w:tcPr>
          <w:p w14:paraId="3443F6BE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Sector/ Industry</w:t>
            </w:r>
          </w:p>
        </w:tc>
        <w:tc>
          <w:tcPr>
            <w:tcW w:w="6391" w:type="dxa"/>
            <w:gridSpan w:val="9"/>
            <w:shd w:val="clear" w:color="000000" w:fill="DDD9C3"/>
            <w:vAlign w:val="center"/>
            <w:hideMark/>
          </w:tcPr>
          <w:p w14:paraId="2E5DA613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Growth Rates (%)</w:t>
            </w:r>
          </w:p>
        </w:tc>
      </w:tr>
      <w:tr w:rsidR="001A3C3E" w:rsidRPr="00A63F6B" w14:paraId="31AB5B13" w14:textId="77777777" w:rsidTr="001A3C3E">
        <w:trPr>
          <w:trHeight w:val="199"/>
        </w:trPr>
        <w:tc>
          <w:tcPr>
            <w:tcW w:w="3202" w:type="dxa"/>
            <w:vMerge/>
            <w:vAlign w:val="center"/>
            <w:hideMark/>
          </w:tcPr>
          <w:p w14:paraId="273F0324" w14:textId="77777777" w:rsidR="001A3C3E" w:rsidRPr="00A63F6B" w:rsidRDefault="001A3C3E" w:rsidP="000921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97" w:type="dxa"/>
            <w:gridSpan w:val="4"/>
            <w:shd w:val="clear" w:color="auto" w:fill="auto"/>
            <w:vAlign w:val="center"/>
            <w:hideMark/>
          </w:tcPr>
          <w:p w14:paraId="37683AB8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 xml:space="preserve">2024-25 </w:t>
            </w:r>
          </w:p>
        </w:tc>
        <w:tc>
          <w:tcPr>
            <w:tcW w:w="3093" w:type="dxa"/>
            <w:gridSpan w:val="5"/>
            <w:shd w:val="clear" w:color="000000" w:fill="F2DBDB"/>
            <w:vAlign w:val="center"/>
            <w:hideMark/>
          </w:tcPr>
          <w:p w14:paraId="34A178FD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 xml:space="preserve">2025-26 </w:t>
            </w:r>
          </w:p>
        </w:tc>
      </w:tr>
      <w:tr w:rsidR="001A3C3E" w:rsidRPr="00A63F6B" w14:paraId="3D350B88" w14:textId="77777777" w:rsidTr="001A3C3E">
        <w:trPr>
          <w:gridAfter w:val="1"/>
          <w:wAfter w:w="9" w:type="dxa"/>
          <w:trHeight w:val="199"/>
        </w:trPr>
        <w:tc>
          <w:tcPr>
            <w:tcW w:w="3202" w:type="dxa"/>
            <w:vMerge/>
            <w:vAlign w:val="center"/>
            <w:hideMark/>
          </w:tcPr>
          <w:p w14:paraId="15D1C797" w14:textId="77777777" w:rsidR="001A3C3E" w:rsidRPr="00A63F6B" w:rsidRDefault="001A3C3E" w:rsidP="000921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34" w:type="dxa"/>
            <w:shd w:val="clear" w:color="auto" w:fill="auto"/>
            <w:vAlign w:val="center"/>
            <w:hideMark/>
          </w:tcPr>
          <w:p w14:paraId="2BE29D9C" w14:textId="77777777" w:rsidR="001A3C3E" w:rsidRPr="00A63F6B" w:rsidRDefault="001A3C3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Q1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2FC53487" w14:textId="77777777" w:rsidR="001A3C3E" w:rsidRPr="00A63F6B" w:rsidRDefault="001A3C3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Q2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14:paraId="3B7CE421" w14:textId="77777777" w:rsidR="001A3C3E" w:rsidRPr="00A63F6B" w:rsidRDefault="001A3C3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Q3</w:t>
            </w:r>
          </w:p>
        </w:tc>
        <w:tc>
          <w:tcPr>
            <w:tcW w:w="827" w:type="dxa"/>
            <w:shd w:val="clear" w:color="000000" w:fill="D9D9D9"/>
            <w:vAlign w:val="center"/>
            <w:hideMark/>
          </w:tcPr>
          <w:p w14:paraId="41488B99" w14:textId="77777777" w:rsidR="001A3C3E" w:rsidRPr="00A63F6B" w:rsidRDefault="001A3C3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Q4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17203C9C" w14:textId="77777777" w:rsidR="001A3C3E" w:rsidRPr="00A63F6B" w:rsidRDefault="001A3C3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 xml:space="preserve">Q1 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14:paraId="4AC1DFD9" w14:textId="77777777" w:rsidR="001A3C3E" w:rsidRPr="00A63F6B" w:rsidRDefault="001A3C3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Q2</w:t>
            </w:r>
          </w:p>
        </w:tc>
        <w:tc>
          <w:tcPr>
            <w:tcW w:w="758" w:type="dxa"/>
            <w:shd w:val="clear" w:color="auto" w:fill="auto"/>
            <w:vAlign w:val="center"/>
            <w:hideMark/>
          </w:tcPr>
          <w:p w14:paraId="0AB563FF" w14:textId="77777777" w:rsidR="001A3C3E" w:rsidRPr="00A63F6B" w:rsidRDefault="001A3C3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Q3</w:t>
            </w:r>
          </w:p>
        </w:tc>
        <w:tc>
          <w:tcPr>
            <w:tcW w:w="807" w:type="dxa"/>
            <w:shd w:val="clear" w:color="000000" w:fill="F2DBDB"/>
            <w:vAlign w:val="center"/>
            <w:hideMark/>
          </w:tcPr>
          <w:p w14:paraId="6BC9F125" w14:textId="77777777" w:rsidR="001A3C3E" w:rsidRPr="00A63F6B" w:rsidRDefault="001A3C3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Q4</w:t>
            </w:r>
          </w:p>
        </w:tc>
      </w:tr>
      <w:tr w:rsidR="001A3C3E" w:rsidRPr="00A63F6B" w14:paraId="14F39755" w14:textId="77777777" w:rsidTr="001A3C3E">
        <w:trPr>
          <w:gridAfter w:val="1"/>
          <w:wAfter w:w="9" w:type="dxa"/>
          <w:trHeight w:val="399"/>
        </w:trPr>
        <w:tc>
          <w:tcPr>
            <w:tcW w:w="3202" w:type="dxa"/>
            <w:shd w:val="clear" w:color="auto" w:fill="auto"/>
            <w:vAlign w:val="center"/>
            <w:hideMark/>
          </w:tcPr>
          <w:p w14:paraId="37083A3F" w14:textId="77777777" w:rsidR="001A3C3E" w:rsidRPr="00A63F6B" w:rsidRDefault="001A3C3E" w:rsidP="0009217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 xml:space="preserve">Agriculture (1 to 4) </w:t>
            </w:r>
            <w:r w:rsidRPr="00A63F6B">
              <w:rPr>
                <w:b/>
                <w:bCs/>
                <w:color w:val="FF0000"/>
                <w:sz w:val="22"/>
                <w:szCs w:val="22"/>
              </w:rPr>
              <w:t>(24.01%)</w:t>
            </w:r>
          </w:p>
        </w:tc>
        <w:tc>
          <w:tcPr>
            <w:tcW w:w="834" w:type="dxa"/>
            <w:shd w:val="clear" w:color="auto" w:fill="auto"/>
            <w:vAlign w:val="center"/>
            <w:hideMark/>
          </w:tcPr>
          <w:p w14:paraId="51AF548F" w14:textId="77777777" w:rsidR="001A3C3E" w:rsidRPr="00A63F6B" w:rsidRDefault="001A3C3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1.04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4E4BCB57" w14:textId="77777777" w:rsidR="001A3C3E" w:rsidRPr="00A63F6B" w:rsidRDefault="001A3C3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1.53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14:paraId="4CC496D5" w14:textId="77777777" w:rsidR="001A3C3E" w:rsidRPr="00A63F6B" w:rsidRDefault="001A3C3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2.15</w:t>
            </w:r>
          </w:p>
        </w:tc>
        <w:tc>
          <w:tcPr>
            <w:tcW w:w="827" w:type="dxa"/>
            <w:shd w:val="clear" w:color="000000" w:fill="D9D9D9"/>
            <w:vAlign w:val="center"/>
            <w:hideMark/>
          </w:tcPr>
          <w:p w14:paraId="2CDB3522" w14:textId="77777777" w:rsidR="001A3C3E" w:rsidRPr="00A63F6B" w:rsidRDefault="001A3C3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0.58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70922554" w14:textId="77777777" w:rsidR="001A3C3E" w:rsidRPr="00A63F6B" w:rsidRDefault="001A3C3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3.18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14:paraId="31AEE866" w14:textId="77777777" w:rsidR="001A3C3E" w:rsidRPr="00A63F6B" w:rsidRDefault="001A3C3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3.34</w:t>
            </w:r>
          </w:p>
        </w:tc>
        <w:tc>
          <w:tcPr>
            <w:tcW w:w="758" w:type="dxa"/>
            <w:shd w:val="clear" w:color="auto" w:fill="auto"/>
            <w:vAlign w:val="center"/>
            <w:hideMark/>
          </w:tcPr>
          <w:p w14:paraId="1E1665A7" w14:textId="77777777" w:rsidR="001A3C3E" w:rsidRPr="00A63F6B" w:rsidRDefault="001A3C3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3.79</w:t>
            </w:r>
          </w:p>
        </w:tc>
        <w:tc>
          <w:tcPr>
            <w:tcW w:w="807" w:type="dxa"/>
            <w:shd w:val="clear" w:color="000000" w:fill="F2DBDB"/>
            <w:vAlign w:val="center"/>
            <w:hideMark/>
          </w:tcPr>
          <w:p w14:paraId="5C466DEA" w14:textId="77777777" w:rsidR="001A3C3E" w:rsidRPr="00A63F6B" w:rsidRDefault="001A3C3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3.71</w:t>
            </w:r>
          </w:p>
        </w:tc>
      </w:tr>
      <w:tr w:rsidR="001A3C3E" w:rsidRPr="00A63F6B" w14:paraId="52A9BF96" w14:textId="77777777" w:rsidTr="001A3C3E">
        <w:trPr>
          <w:gridAfter w:val="1"/>
          <w:wAfter w:w="9" w:type="dxa"/>
          <w:trHeight w:val="199"/>
        </w:trPr>
        <w:tc>
          <w:tcPr>
            <w:tcW w:w="3202" w:type="dxa"/>
            <w:shd w:val="clear" w:color="auto" w:fill="auto"/>
            <w:vAlign w:val="center"/>
            <w:hideMark/>
          </w:tcPr>
          <w:p w14:paraId="60014BE1" w14:textId="77777777" w:rsidR="001A3C3E" w:rsidRPr="00A63F6B" w:rsidRDefault="001A3C3E" w:rsidP="00092174">
            <w:pPr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 xml:space="preserve">1 Crops </w:t>
            </w:r>
            <w:r w:rsidRPr="00A63F6B">
              <w:rPr>
                <w:color w:val="FF0000"/>
                <w:sz w:val="22"/>
                <w:szCs w:val="22"/>
              </w:rPr>
              <w:t>(8.49%)</w:t>
            </w:r>
          </w:p>
        </w:tc>
        <w:tc>
          <w:tcPr>
            <w:tcW w:w="834" w:type="dxa"/>
            <w:shd w:val="clear" w:color="auto" w:fill="auto"/>
            <w:vAlign w:val="center"/>
            <w:hideMark/>
          </w:tcPr>
          <w:p w14:paraId="2CC8D2D4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-0.09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2F4CCB8F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-2.60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14:paraId="3029FDCC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1.88</w:t>
            </w:r>
          </w:p>
        </w:tc>
        <w:tc>
          <w:tcPr>
            <w:tcW w:w="827" w:type="dxa"/>
            <w:shd w:val="clear" w:color="000000" w:fill="D9D9D9"/>
            <w:vAlign w:val="center"/>
            <w:hideMark/>
          </w:tcPr>
          <w:p w14:paraId="55FA5493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-2.37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7F8B6098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1.22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14:paraId="21059537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3.61</w:t>
            </w:r>
          </w:p>
        </w:tc>
        <w:tc>
          <w:tcPr>
            <w:tcW w:w="758" w:type="dxa"/>
            <w:shd w:val="clear" w:color="auto" w:fill="auto"/>
            <w:vAlign w:val="center"/>
            <w:hideMark/>
          </w:tcPr>
          <w:p w14:paraId="6E3A2B54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3.41</w:t>
            </w:r>
          </w:p>
        </w:tc>
        <w:tc>
          <w:tcPr>
            <w:tcW w:w="807" w:type="dxa"/>
            <w:shd w:val="clear" w:color="000000" w:fill="F2DBDB"/>
            <w:vAlign w:val="center"/>
            <w:hideMark/>
          </w:tcPr>
          <w:p w14:paraId="489D393D" w14:textId="77777777" w:rsidR="001A3C3E" w:rsidRPr="00A63F6B" w:rsidRDefault="001A3C3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2.61</w:t>
            </w:r>
          </w:p>
        </w:tc>
      </w:tr>
      <w:tr w:rsidR="001A3C3E" w:rsidRPr="00A63F6B" w14:paraId="5AD91EDE" w14:textId="77777777" w:rsidTr="001A3C3E">
        <w:trPr>
          <w:gridAfter w:val="1"/>
          <w:wAfter w:w="9" w:type="dxa"/>
          <w:trHeight w:val="399"/>
        </w:trPr>
        <w:tc>
          <w:tcPr>
            <w:tcW w:w="3202" w:type="dxa"/>
            <w:shd w:val="clear" w:color="auto" w:fill="auto"/>
            <w:vAlign w:val="center"/>
            <w:hideMark/>
          </w:tcPr>
          <w:p w14:paraId="5527C2F2" w14:textId="77777777" w:rsidR="001A3C3E" w:rsidRPr="00A63F6B" w:rsidRDefault="001A3C3E" w:rsidP="00092174">
            <w:pPr>
              <w:jc w:val="right"/>
              <w:rPr>
                <w:color w:val="000000"/>
                <w:sz w:val="22"/>
                <w:szCs w:val="22"/>
              </w:rPr>
            </w:pPr>
            <w:proofErr w:type="spellStart"/>
            <w:r w:rsidRPr="00A63F6B">
              <w:rPr>
                <w:color w:val="000000"/>
                <w:sz w:val="22"/>
                <w:szCs w:val="22"/>
              </w:rPr>
              <w:t>i</w:t>
            </w:r>
            <w:proofErr w:type="spellEnd"/>
            <w:r w:rsidRPr="00A63F6B">
              <w:rPr>
                <w:color w:val="000000"/>
                <w:sz w:val="22"/>
                <w:szCs w:val="22"/>
              </w:rPr>
              <w:t xml:space="preserve">) Important Crops </w:t>
            </w:r>
            <w:r w:rsidRPr="00A63F6B">
              <w:rPr>
                <w:color w:val="FF0000"/>
                <w:sz w:val="22"/>
                <w:szCs w:val="22"/>
              </w:rPr>
              <w:t>(4.97%)</w:t>
            </w:r>
          </w:p>
        </w:tc>
        <w:tc>
          <w:tcPr>
            <w:tcW w:w="834" w:type="dxa"/>
            <w:shd w:val="clear" w:color="auto" w:fill="auto"/>
            <w:vAlign w:val="center"/>
            <w:hideMark/>
          </w:tcPr>
          <w:p w14:paraId="716E9581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-12.74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3A6A5CAA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-12.66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14:paraId="1D71C7B1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-9.45</w:t>
            </w:r>
          </w:p>
        </w:tc>
        <w:tc>
          <w:tcPr>
            <w:tcW w:w="827" w:type="dxa"/>
            <w:shd w:val="clear" w:color="000000" w:fill="D9D9D9"/>
            <w:vAlign w:val="center"/>
            <w:hideMark/>
          </w:tcPr>
          <w:p w14:paraId="3106944A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-17.77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64739D31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-0.54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14:paraId="4262577D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2.12</w:t>
            </w:r>
          </w:p>
        </w:tc>
        <w:tc>
          <w:tcPr>
            <w:tcW w:w="758" w:type="dxa"/>
            <w:shd w:val="clear" w:color="auto" w:fill="auto"/>
            <w:vAlign w:val="center"/>
            <w:hideMark/>
          </w:tcPr>
          <w:p w14:paraId="51C32575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2.59</w:t>
            </w:r>
          </w:p>
        </w:tc>
        <w:tc>
          <w:tcPr>
            <w:tcW w:w="807" w:type="dxa"/>
            <w:shd w:val="clear" w:color="000000" w:fill="F2DBDB"/>
            <w:vAlign w:val="center"/>
            <w:hideMark/>
          </w:tcPr>
          <w:p w14:paraId="4680EB8B" w14:textId="77777777" w:rsidR="001A3C3E" w:rsidRPr="00A63F6B" w:rsidRDefault="001A3C3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2.21</w:t>
            </w:r>
          </w:p>
        </w:tc>
      </w:tr>
      <w:tr w:rsidR="001A3C3E" w:rsidRPr="00A63F6B" w14:paraId="649E10BF" w14:textId="77777777" w:rsidTr="001A3C3E">
        <w:trPr>
          <w:gridAfter w:val="1"/>
          <w:wAfter w:w="9" w:type="dxa"/>
          <w:trHeight w:val="199"/>
        </w:trPr>
        <w:tc>
          <w:tcPr>
            <w:tcW w:w="3202" w:type="dxa"/>
            <w:shd w:val="clear" w:color="auto" w:fill="auto"/>
            <w:vAlign w:val="center"/>
            <w:hideMark/>
          </w:tcPr>
          <w:p w14:paraId="56820FA7" w14:textId="77777777" w:rsidR="001A3C3E" w:rsidRPr="00A63F6B" w:rsidRDefault="001A3C3E" w:rsidP="00092174">
            <w:pPr>
              <w:jc w:val="right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 xml:space="preserve">ii) Other Crops </w:t>
            </w:r>
            <w:r w:rsidRPr="00A63F6B">
              <w:rPr>
                <w:color w:val="FF0000"/>
                <w:sz w:val="22"/>
                <w:szCs w:val="22"/>
              </w:rPr>
              <w:t>(3.20%)</w:t>
            </w:r>
          </w:p>
        </w:tc>
        <w:tc>
          <w:tcPr>
            <w:tcW w:w="834" w:type="dxa"/>
            <w:shd w:val="clear" w:color="auto" w:fill="auto"/>
            <w:vAlign w:val="center"/>
            <w:hideMark/>
          </w:tcPr>
          <w:p w14:paraId="569F4DD0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20.63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3878FDBA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19.94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14:paraId="14AAA842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19.41</w:t>
            </w:r>
          </w:p>
        </w:tc>
        <w:tc>
          <w:tcPr>
            <w:tcW w:w="827" w:type="dxa"/>
            <w:shd w:val="clear" w:color="000000" w:fill="D9D9D9"/>
            <w:vAlign w:val="center"/>
            <w:hideMark/>
          </w:tcPr>
          <w:p w14:paraId="72059DBA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19.06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5C80D9C9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4.27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14:paraId="562FDF8A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6.14</w:t>
            </w:r>
          </w:p>
        </w:tc>
        <w:tc>
          <w:tcPr>
            <w:tcW w:w="758" w:type="dxa"/>
            <w:shd w:val="clear" w:color="auto" w:fill="auto"/>
            <w:vAlign w:val="center"/>
            <w:hideMark/>
          </w:tcPr>
          <w:p w14:paraId="059FA414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4.03</w:t>
            </w:r>
          </w:p>
        </w:tc>
        <w:tc>
          <w:tcPr>
            <w:tcW w:w="807" w:type="dxa"/>
            <w:shd w:val="clear" w:color="000000" w:fill="F2DBDB"/>
            <w:vAlign w:val="center"/>
            <w:hideMark/>
          </w:tcPr>
          <w:p w14:paraId="586638CE" w14:textId="77777777" w:rsidR="001A3C3E" w:rsidRPr="00A63F6B" w:rsidRDefault="001A3C3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2.62</w:t>
            </w:r>
          </w:p>
        </w:tc>
      </w:tr>
      <w:tr w:rsidR="001A3C3E" w:rsidRPr="00A63F6B" w14:paraId="527E1BB1" w14:textId="77777777" w:rsidTr="001A3C3E">
        <w:trPr>
          <w:gridAfter w:val="1"/>
          <w:wAfter w:w="9" w:type="dxa"/>
          <w:trHeight w:val="603"/>
        </w:trPr>
        <w:tc>
          <w:tcPr>
            <w:tcW w:w="3202" w:type="dxa"/>
            <w:shd w:val="clear" w:color="auto" w:fill="auto"/>
            <w:vAlign w:val="center"/>
            <w:hideMark/>
          </w:tcPr>
          <w:p w14:paraId="1EF56E64" w14:textId="77777777" w:rsidR="001A3C3E" w:rsidRPr="00A63F6B" w:rsidRDefault="001A3C3E" w:rsidP="00092174">
            <w:pPr>
              <w:jc w:val="right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 xml:space="preserve">iii) Cotton Ginning &amp; Misc. component </w:t>
            </w:r>
            <w:r w:rsidRPr="00A63F6B">
              <w:rPr>
                <w:color w:val="FF0000"/>
                <w:sz w:val="22"/>
                <w:szCs w:val="22"/>
              </w:rPr>
              <w:t>(0.32%)</w:t>
            </w:r>
          </w:p>
        </w:tc>
        <w:tc>
          <w:tcPr>
            <w:tcW w:w="834" w:type="dxa"/>
            <w:shd w:val="clear" w:color="auto" w:fill="auto"/>
            <w:vAlign w:val="center"/>
            <w:hideMark/>
          </w:tcPr>
          <w:p w14:paraId="4898C799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-3.06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282E072F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-20.30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14:paraId="08D65E4F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-26.61</w:t>
            </w:r>
          </w:p>
        </w:tc>
        <w:tc>
          <w:tcPr>
            <w:tcW w:w="827" w:type="dxa"/>
            <w:shd w:val="clear" w:color="000000" w:fill="D9D9D9"/>
            <w:vAlign w:val="center"/>
            <w:hideMark/>
          </w:tcPr>
          <w:p w14:paraId="22ECB413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-24.28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6DC4F94B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-11.51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14:paraId="389C9B85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-0.59</w:t>
            </w:r>
          </w:p>
        </w:tc>
        <w:tc>
          <w:tcPr>
            <w:tcW w:w="758" w:type="dxa"/>
            <w:shd w:val="clear" w:color="auto" w:fill="auto"/>
            <w:vAlign w:val="center"/>
            <w:hideMark/>
          </w:tcPr>
          <w:p w14:paraId="6B071F18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6.40</w:t>
            </w:r>
          </w:p>
        </w:tc>
        <w:tc>
          <w:tcPr>
            <w:tcW w:w="807" w:type="dxa"/>
            <w:shd w:val="clear" w:color="000000" w:fill="F2DBDB"/>
            <w:vAlign w:val="center"/>
            <w:hideMark/>
          </w:tcPr>
          <w:p w14:paraId="0B40DD80" w14:textId="77777777" w:rsidR="001A3C3E" w:rsidRPr="00A63F6B" w:rsidRDefault="001A3C3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7.80</w:t>
            </w:r>
          </w:p>
        </w:tc>
      </w:tr>
      <w:tr w:rsidR="001A3C3E" w:rsidRPr="00A63F6B" w14:paraId="72B34C1F" w14:textId="77777777" w:rsidTr="001A3C3E">
        <w:trPr>
          <w:gridAfter w:val="1"/>
          <w:wAfter w:w="9" w:type="dxa"/>
          <w:trHeight w:val="199"/>
        </w:trPr>
        <w:tc>
          <w:tcPr>
            <w:tcW w:w="3202" w:type="dxa"/>
            <w:shd w:val="clear" w:color="auto" w:fill="auto"/>
            <w:vAlign w:val="center"/>
            <w:hideMark/>
          </w:tcPr>
          <w:p w14:paraId="4AF924E0" w14:textId="77777777" w:rsidR="001A3C3E" w:rsidRPr="00A63F6B" w:rsidRDefault="001A3C3E" w:rsidP="00092174">
            <w:pPr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 xml:space="preserve">2. Livestock </w:t>
            </w:r>
            <w:r w:rsidRPr="00A63F6B">
              <w:rPr>
                <w:color w:val="FF0000"/>
                <w:sz w:val="22"/>
                <w:szCs w:val="22"/>
              </w:rPr>
              <w:t>(14.66%)</w:t>
            </w:r>
          </w:p>
        </w:tc>
        <w:tc>
          <w:tcPr>
            <w:tcW w:w="834" w:type="dxa"/>
            <w:shd w:val="clear" w:color="auto" w:fill="auto"/>
            <w:vAlign w:val="center"/>
            <w:hideMark/>
          </w:tcPr>
          <w:p w14:paraId="53087B77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2.02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0775791F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5.46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14:paraId="40B45B86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2.65</w:t>
            </w:r>
          </w:p>
        </w:tc>
        <w:tc>
          <w:tcPr>
            <w:tcW w:w="827" w:type="dxa"/>
            <w:shd w:val="clear" w:color="000000" w:fill="D9D9D9"/>
            <w:vAlign w:val="center"/>
            <w:hideMark/>
          </w:tcPr>
          <w:p w14:paraId="62280589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2.11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34693B27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4.18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14:paraId="440F0D9A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2.94</w:t>
            </w:r>
          </w:p>
        </w:tc>
        <w:tc>
          <w:tcPr>
            <w:tcW w:w="758" w:type="dxa"/>
            <w:shd w:val="clear" w:color="auto" w:fill="auto"/>
            <w:vAlign w:val="center"/>
            <w:hideMark/>
          </w:tcPr>
          <w:p w14:paraId="10899CE6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3.68</w:t>
            </w:r>
          </w:p>
        </w:tc>
        <w:tc>
          <w:tcPr>
            <w:tcW w:w="807" w:type="dxa"/>
            <w:shd w:val="clear" w:color="000000" w:fill="F2DBDB"/>
            <w:vAlign w:val="center"/>
            <w:hideMark/>
          </w:tcPr>
          <w:p w14:paraId="0A54CFC4" w14:textId="77777777" w:rsidR="001A3C3E" w:rsidRPr="00A63F6B" w:rsidRDefault="001A3C3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3.92</w:t>
            </w:r>
          </w:p>
        </w:tc>
      </w:tr>
      <w:tr w:rsidR="001A3C3E" w:rsidRPr="00A63F6B" w14:paraId="7FDEFB31" w14:textId="77777777" w:rsidTr="001A3C3E">
        <w:trPr>
          <w:gridAfter w:val="1"/>
          <w:wAfter w:w="9" w:type="dxa"/>
          <w:trHeight w:val="199"/>
        </w:trPr>
        <w:tc>
          <w:tcPr>
            <w:tcW w:w="3202" w:type="dxa"/>
            <w:shd w:val="clear" w:color="auto" w:fill="auto"/>
            <w:vAlign w:val="center"/>
            <w:hideMark/>
          </w:tcPr>
          <w:p w14:paraId="637C2AC2" w14:textId="77777777" w:rsidR="001A3C3E" w:rsidRPr="00A63F6B" w:rsidRDefault="001A3C3E" w:rsidP="00092174">
            <w:pPr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 xml:space="preserve">3. Forestry </w:t>
            </w:r>
            <w:r w:rsidRPr="00A63F6B">
              <w:rPr>
                <w:color w:val="FF0000"/>
                <w:sz w:val="22"/>
                <w:szCs w:val="22"/>
              </w:rPr>
              <w:t>(0.54%)</w:t>
            </w:r>
          </w:p>
        </w:tc>
        <w:tc>
          <w:tcPr>
            <w:tcW w:w="834" w:type="dxa"/>
            <w:shd w:val="clear" w:color="auto" w:fill="auto"/>
            <w:vAlign w:val="center"/>
            <w:hideMark/>
          </w:tcPr>
          <w:p w14:paraId="2D814B17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-9.74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542A7970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-9.94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14:paraId="7C818D7C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-7.81</w:t>
            </w:r>
          </w:p>
        </w:tc>
        <w:tc>
          <w:tcPr>
            <w:tcW w:w="827" w:type="dxa"/>
            <w:shd w:val="clear" w:color="000000" w:fill="D9D9D9"/>
            <w:vAlign w:val="center"/>
            <w:hideMark/>
          </w:tcPr>
          <w:p w14:paraId="111DB90C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-3.14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3C50C386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4.38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14:paraId="0169AE12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10.15</w:t>
            </w:r>
          </w:p>
        </w:tc>
        <w:tc>
          <w:tcPr>
            <w:tcW w:w="758" w:type="dxa"/>
            <w:shd w:val="clear" w:color="auto" w:fill="auto"/>
            <w:vAlign w:val="center"/>
            <w:hideMark/>
          </w:tcPr>
          <w:p w14:paraId="4E479977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13.74</w:t>
            </w:r>
          </w:p>
        </w:tc>
        <w:tc>
          <w:tcPr>
            <w:tcW w:w="807" w:type="dxa"/>
            <w:shd w:val="clear" w:color="000000" w:fill="F2DBDB"/>
            <w:vAlign w:val="center"/>
            <w:hideMark/>
          </w:tcPr>
          <w:p w14:paraId="2BD75B86" w14:textId="77777777" w:rsidR="001A3C3E" w:rsidRPr="00A63F6B" w:rsidRDefault="001A3C3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14.96</w:t>
            </w:r>
          </w:p>
        </w:tc>
      </w:tr>
      <w:tr w:rsidR="001A3C3E" w:rsidRPr="00A63F6B" w14:paraId="6CDBA3FE" w14:textId="77777777" w:rsidTr="001A3C3E">
        <w:trPr>
          <w:gridAfter w:val="1"/>
          <w:wAfter w:w="9" w:type="dxa"/>
          <w:trHeight w:val="199"/>
        </w:trPr>
        <w:tc>
          <w:tcPr>
            <w:tcW w:w="3202" w:type="dxa"/>
            <w:shd w:val="clear" w:color="auto" w:fill="auto"/>
            <w:vAlign w:val="center"/>
            <w:hideMark/>
          </w:tcPr>
          <w:p w14:paraId="28578D00" w14:textId="77777777" w:rsidR="001A3C3E" w:rsidRPr="00A63F6B" w:rsidRDefault="001A3C3E" w:rsidP="00092174">
            <w:pPr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 xml:space="preserve">4. Fishing </w:t>
            </w:r>
            <w:r w:rsidRPr="00A63F6B">
              <w:rPr>
                <w:color w:val="FF0000"/>
                <w:sz w:val="22"/>
                <w:szCs w:val="22"/>
              </w:rPr>
              <w:t>(0.31%)</w:t>
            </w:r>
          </w:p>
        </w:tc>
        <w:tc>
          <w:tcPr>
            <w:tcW w:w="834" w:type="dxa"/>
            <w:shd w:val="clear" w:color="auto" w:fill="auto"/>
            <w:vAlign w:val="center"/>
            <w:hideMark/>
          </w:tcPr>
          <w:p w14:paraId="41C8F8C4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1.03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14:paraId="55FC40C8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1.24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14:paraId="494E20BB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2.40</w:t>
            </w:r>
          </w:p>
        </w:tc>
        <w:tc>
          <w:tcPr>
            <w:tcW w:w="827" w:type="dxa"/>
            <w:shd w:val="clear" w:color="000000" w:fill="D9D9D9"/>
            <w:vAlign w:val="center"/>
            <w:hideMark/>
          </w:tcPr>
          <w:p w14:paraId="554A8B3C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1.28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27CC6CD1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0.87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14:paraId="6877569B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1.24</w:t>
            </w:r>
          </w:p>
        </w:tc>
        <w:tc>
          <w:tcPr>
            <w:tcW w:w="758" w:type="dxa"/>
            <w:shd w:val="clear" w:color="auto" w:fill="auto"/>
            <w:vAlign w:val="center"/>
            <w:hideMark/>
          </w:tcPr>
          <w:p w14:paraId="4542597E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2.55</w:t>
            </w:r>
          </w:p>
        </w:tc>
        <w:tc>
          <w:tcPr>
            <w:tcW w:w="807" w:type="dxa"/>
            <w:shd w:val="clear" w:color="000000" w:fill="F2DBDB"/>
            <w:vAlign w:val="center"/>
            <w:hideMark/>
          </w:tcPr>
          <w:p w14:paraId="1D7000CE" w14:textId="77777777" w:rsidR="001A3C3E" w:rsidRPr="00A63F6B" w:rsidRDefault="001A3C3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1.33</w:t>
            </w:r>
          </w:p>
        </w:tc>
      </w:tr>
    </w:tbl>
    <w:p w14:paraId="412F3A37" w14:textId="77777777" w:rsidR="00052780" w:rsidRDefault="001A3C3E" w:rsidP="001A3C3E">
      <w:pPr>
        <w:tabs>
          <w:tab w:val="left" w:pos="-720"/>
        </w:tabs>
        <w:suppressAutoHyphens/>
        <w:spacing w:line="240" w:lineRule="atLeast"/>
        <w:jc w:val="both"/>
        <w:rPr>
          <w:bCs/>
          <w:noProof/>
        </w:rPr>
      </w:pPr>
      <w:r>
        <w:rPr>
          <w:rFonts w:eastAsia="Arial"/>
          <w:bCs/>
          <w:lang w:val="en-GB" w:bidi="en-US"/>
        </w:rPr>
        <w:lastRenderedPageBreak/>
        <w:t>6</w:t>
      </w:r>
      <w:r w:rsidR="003961E8">
        <w:rPr>
          <w:rFonts w:eastAsia="Arial"/>
          <w:bCs/>
          <w:lang w:val="en-GB" w:bidi="en-US"/>
        </w:rPr>
        <w:t>.</w:t>
      </w:r>
      <w:r w:rsidR="003961E8">
        <w:rPr>
          <w:rFonts w:eastAsia="Arial"/>
          <w:bCs/>
          <w:lang w:val="en-GB" w:bidi="en-US"/>
        </w:rPr>
        <w:tab/>
      </w:r>
      <w:r>
        <w:rPr>
          <w:rFonts w:eastAsia="Arial"/>
          <w:bCs/>
          <w:lang w:val="en-GB" w:bidi="en-US"/>
        </w:rPr>
        <w:t xml:space="preserve">Due to positive contributions from all constituents, the agriculture sector grew by </w:t>
      </w:r>
      <w:r w:rsidRPr="00A217B4">
        <w:rPr>
          <w:rFonts w:eastAsia="Arial"/>
          <w:b/>
          <w:lang w:val="en-GB" w:bidi="en-US"/>
        </w:rPr>
        <w:t>3.71%</w:t>
      </w:r>
      <w:r>
        <w:rPr>
          <w:rFonts w:eastAsia="Arial"/>
          <w:bCs/>
          <w:lang w:val="en-GB" w:bidi="en-US"/>
        </w:rPr>
        <w:t xml:space="preserve"> in Q4 FY 2025-26, compared with 0.58% in the same period last year. Important crops grew by </w:t>
      </w:r>
      <w:r w:rsidRPr="00A217B4">
        <w:rPr>
          <w:rFonts w:eastAsia="Arial"/>
          <w:b/>
          <w:lang w:val="en-GB" w:bidi="en-US"/>
        </w:rPr>
        <w:t>2.21%</w:t>
      </w:r>
      <w:r>
        <w:rPr>
          <w:rFonts w:eastAsia="Arial"/>
          <w:bCs/>
          <w:lang w:val="en-GB" w:bidi="en-US"/>
        </w:rPr>
        <w:t xml:space="preserve">, compared with a 17.77% contraction, mainly due to increases in the annual benchmark for wheat (4.3%), rice (2.8%), and sugarcane (6.2%). Despite a high base of 19.06%, other crops expanded by </w:t>
      </w:r>
      <w:r w:rsidRPr="00A217B4">
        <w:rPr>
          <w:rFonts w:eastAsia="Arial"/>
          <w:b/>
          <w:lang w:val="en-GB" w:bidi="en-US"/>
        </w:rPr>
        <w:t>2.62%</w:t>
      </w:r>
      <w:r>
        <w:rPr>
          <w:rFonts w:eastAsia="Arial"/>
          <w:bCs/>
          <w:lang w:val="en-GB" w:bidi="en-US"/>
        </w:rPr>
        <w:t xml:space="preserve"> on higher output of </w:t>
      </w:r>
      <w:r w:rsidRPr="00107DF0">
        <w:rPr>
          <w:rFonts w:eastAsia="Arial"/>
          <w:bCs/>
          <w:lang w:bidi="en-US"/>
        </w:rPr>
        <w:t>Pulses (39.6%), Fruits (4.1%),</w:t>
      </w:r>
      <w:r>
        <w:rPr>
          <w:rFonts w:eastAsia="Arial"/>
          <w:bCs/>
          <w:lang w:bidi="en-US"/>
        </w:rPr>
        <w:t xml:space="preserve"> </w:t>
      </w:r>
      <w:r w:rsidRPr="00107DF0">
        <w:rPr>
          <w:rFonts w:eastAsia="Arial"/>
          <w:bCs/>
          <w:lang w:bidi="en-US"/>
        </w:rPr>
        <w:t>Tomato (14%), Green Fodder (0.3%)</w:t>
      </w:r>
      <w:r>
        <w:rPr>
          <w:rFonts w:eastAsia="Arial"/>
          <w:bCs/>
          <w:lang w:bidi="en-US"/>
        </w:rPr>
        <w:t xml:space="preserve">. </w:t>
      </w:r>
      <w:r>
        <w:rPr>
          <w:rFonts w:eastAsia="Arial"/>
          <w:bCs/>
          <w:lang w:val="en-GB" w:bidi="en-US"/>
        </w:rPr>
        <w:t xml:space="preserve">Cotton ginning grew </w:t>
      </w:r>
      <w:r w:rsidRPr="00A217B4">
        <w:rPr>
          <w:rFonts w:eastAsia="Arial"/>
          <w:b/>
          <w:lang w:val="en-GB" w:bidi="en-US"/>
        </w:rPr>
        <w:t>7.80%</w:t>
      </w:r>
      <w:r>
        <w:rPr>
          <w:rFonts w:eastAsia="Arial"/>
          <w:bCs/>
          <w:lang w:val="en-GB" w:bidi="en-US"/>
        </w:rPr>
        <w:t xml:space="preserve"> from a low base of 24.28% in Q4 last year. Livestock increased by </w:t>
      </w:r>
      <w:r w:rsidRPr="00A217B4">
        <w:rPr>
          <w:rFonts w:eastAsia="Arial"/>
          <w:b/>
          <w:lang w:val="en-GB" w:bidi="en-US"/>
        </w:rPr>
        <w:t>3.92%</w:t>
      </w:r>
      <w:r>
        <w:rPr>
          <w:rFonts w:eastAsia="Arial"/>
          <w:bCs/>
          <w:lang w:val="en-GB" w:bidi="en-US"/>
        </w:rPr>
        <w:t>, driven by positive output growth (</w:t>
      </w:r>
      <w:r w:rsidRPr="00EC1C5A">
        <w:rPr>
          <w:rFonts w:eastAsia="Arial"/>
          <w:bCs/>
          <w:lang w:val="en-GB" w:bidi="en-US"/>
        </w:rPr>
        <w:t xml:space="preserve">3.45%) </w:t>
      </w:r>
      <w:r>
        <w:rPr>
          <w:rFonts w:eastAsia="Arial"/>
          <w:bCs/>
          <w:lang w:val="en-GB" w:bidi="en-US"/>
        </w:rPr>
        <w:t xml:space="preserve">and an increase in green fodder. Forestry posted growth of </w:t>
      </w:r>
      <w:r w:rsidRPr="00A217B4">
        <w:rPr>
          <w:rFonts w:eastAsia="Arial"/>
          <w:b/>
          <w:lang w:val="en-GB" w:bidi="en-US"/>
        </w:rPr>
        <w:t>14.96%</w:t>
      </w:r>
      <w:r>
        <w:rPr>
          <w:rFonts w:eastAsia="Arial"/>
          <w:bCs/>
          <w:lang w:val="en-GB" w:bidi="en-US"/>
        </w:rPr>
        <w:t xml:space="preserve"> due to a low base effect in the corresponding quarter. Fishing growth is </w:t>
      </w:r>
      <w:r w:rsidRPr="00A217B4">
        <w:rPr>
          <w:rFonts w:eastAsia="Arial"/>
          <w:b/>
          <w:lang w:val="en-GB" w:bidi="en-US"/>
        </w:rPr>
        <w:t>1.33%</w:t>
      </w:r>
      <w:r>
        <w:rPr>
          <w:rFonts w:eastAsia="Arial"/>
          <w:bCs/>
          <w:lang w:val="en-GB" w:bidi="en-US"/>
        </w:rPr>
        <w:t xml:space="preserve"> vs 1.28% in the corresponding period</w:t>
      </w:r>
      <w:r w:rsidR="00035817">
        <w:rPr>
          <w:rFonts w:eastAsia="Arial"/>
          <w:bCs/>
          <w:lang w:val="en-GB" w:bidi="en-US"/>
        </w:rPr>
        <w:t xml:space="preserve"> (Table 2)</w:t>
      </w:r>
      <w:r w:rsidR="003961E8">
        <w:rPr>
          <w:rFonts w:eastAsia="Arial"/>
          <w:bCs/>
          <w:lang w:val="en-GB" w:bidi="en-US"/>
        </w:rPr>
        <w:t>.</w:t>
      </w:r>
    </w:p>
    <w:p w14:paraId="4BD91C08" w14:textId="77777777" w:rsidR="00052780" w:rsidRPr="00164E69" w:rsidRDefault="00052780" w:rsidP="00A54FE8">
      <w:pPr>
        <w:tabs>
          <w:tab w:val="left" w:pos="-720"/>
        </w:tabs>
        <w:suppressAutoHyphens/>
        <w:spacing w:line="240" w:lineRule="atLeast"/>
        <w:jc w:val="both"/>
        <w:rPr>
          <w:noProof/>
          <w:color w:val="FF0000"/>
        </w:rPr>
      </w:pPr>
    </w:p>
    <w:p w14:paraId="631546C1" w14:textId="77777777" w:rsidR="00052780" w:rsidRDefault="001A3C3E" w:rsidP="001A3C3E">
      <w:pPr>
        <w:tabs>
          <w:tab w:val="left" w:pos="-720"/>
        </w:tabs>
        <w:suppressAutoHyphens/>
        <w:spacing w:line="240" w:lineRule="atLeast"/>
        <w:jc w:val="both"/>
        <w:rPr>
          <w:noProof/>
        </w:rPr>
      </w:pPr>
      <w:r>
        <w:rPr>
          <w:rFonts w:eastAsia="Arial"/>
          <w:bCs/>
          <w:lang w:val="en-GB" w:bidi="en-US"/>
        </w:rPr>
        <w:t>7</w:t>
      </w:r>
      <w:r w:rsidR="008572EC">
        <w:rPr>
          <w:rFonts w:eastAsia="Arial"/>
          <w:bCs/>
          <w:lang w:val="en-GB" w:bidi="en-US"/>
        </w:rPr>
        <w:t>.</w:t>
      </w:r>
      <w:r w:rsidR="00052780">
        <w:rPr>
          <w:rFonts w:eastAsia="Arial"/>
          <w:bCs/>
          <w:lang w:val="en-GB" w:bidi="en-US"/>
        </w:rPr>
        <w:tab/>
      </w:r>
      <w:r>
        <w:rPr>
          <w:rFonts w:eastAsia="Arial"/>
          <w:bCs/>
          <w:lang w:val="en-GB" w:bidi="en-US"/>
        </w:rPr>
        <w:t xml:space="preserve">Due to a high base growth of 20.0% in Q4 FY 2024-25, the industry posted negative growth of </w:t>
      </w:r>
      <w:r w:rsidRPr="0023178F">
        <w:rPr>
          <w:rFonts w:eastAsia="Arial"/>
          <w:b/>
          <w:lang w:val="en-GB" w:bidi="en-US"/>
        </w:rPr>
        <w:t>4.70%</w:t>
      </w:r>
      <w:r>
        <w:rPr>
          <w:rFonts w:eastAsia="Arial"/>
          <w:bCs/>
          <w:lang w:val="en-GB" w:bidi="en-US"/>
        </w:rPr>
        <w:t xml:space="preserve"> in Q4. The mining &amp; quarrying industry grew </w:t>
      </w:r>
      <w:r w:rsidRPr="00A217B4">
        <w:rPr>
          <w:rFonts w:eastAsia="Arial"/>
          <w:b/>
          <w:lang w:val="en-GB" w:bidi="en-US"/>
        </w:rPr>
        <w:t>8.90%</w:t>
      </w:r>
      <w:r>
        <w:rPr>
          <w:rFonts w:eastAsia="Arial"/>
          <w:bCs/>
          <w:lang w:val="en-GB" w:bidi="en-US"/>
        </w:rPr>
        <w:t xml:space="preserve"> due to higher mineral production, including gas (11.73%), oil (22.20%), and coal (8.17%). Large-scale manufacturing (LSM), based on the Quantum Index of Manufacturing (QIM) for the quarter (April - June), grew by </w:t>
      </w:r>
      <w:r w:rsidRPr="0023178F">
        <w:rPr>
          <w:rFonts w:eastAsia="Arial"/>
          <w:b/>
          <w:lang w:val="en-GB" w:bidi="en-US"/>
        </w:rPr>
        <w:t>0.41%</w:t>
      </w:r>
      <w:r>
        <w:rPr>
          <w:rFonts w:eastAsia="Arial"/>
          <w:bCs/>
          <w:lang w:val="en-GB" w:bidi="en-US"/>
        </w:rPr>
        <w:t xml:space="preserve">, compared with 2.97% in the corresponding quarter. The major positive contributions during Q4 came from Tobacco (15.29%), Paper &amp; paper products (1.14%), Petroleum products (6.53%), Rubber products (14.0%), Electrical equipment (20.84%), Machinery &amp; Equipment (56.29%), Automobiles (50.08%), Transport Equipment (46.49%), and Furniture (30.0%) groups. The LSM groups with negative contribution are Food (-4.35%), Beverages (-7.90%), Textile (-4.74), Chemicals (-5.87%), Pharmaceuticals (-19.97%), and Iron &amp; Steel Products (-12.40%). Small-scale and slaughtering have witnessed normal growth. Because of an extremely high base growth of 123.03%, lower energy subsidies, and a high CPI deflator, the electricity, gas, and water supply industry contracted by </w:t>
      </w:r>
      <w:r w:rsidRPr="0023178F">
        <w:rPr>
          <w:rFonts w:eastAsia="Arial"/>
          <w:b/>
          <w:lang w:val="en-GB" w:bidi="en-US"/>
        </w:rPr>
        <w:t>33.19%</w:t>
      </w:r>
      <w:r>
        <w:rPr>
          <w:rFonts w:eastAsia="Arial"/>
          <w:bCs/>
          <w:lang w:val="en-GB" w:bidi="en-US"/>
        </w:rPr>
        <w:t xml:space="preserve">. The construction industry has posted growth of </w:t>
      </w:r>
      <w:r w:rsidRPr="0023178F">
        <w:rPr>
          <w:rFonts w:eastAsia="Arial"/>
          <w:b/>
          <w:lang w:val="en-GB" w:bidi="en-US"/>
        </w:rPr>
        <w:t>3.52%</w:t>
      </w:r>
      <w:r>
        <w:rPr>
          <w:rFonts w:eastAsia="Arial"/>
          <w:bCs/>
          <w:lang w:val="en-GB" w:bidi="en-US"/>
        </w:rPr>
        <w:t xml:space="preserve"> due to a higher </w:t>
      </w:r>
      <w:r>
        <w:rPr>
          <w:rFonts w:ascii="Cambria" w:eastAsia="Arial" w:hAnsi="Cambria"/>
          <w:bCs/>
          <w:sz w:val="23"/>
          <w:szCs w:val="23"/>
          <w:lang w:bidi="en-US"/>
        </w:rPr>
        <w:t>cement production (1.9%) and higher spending on infrastructure in the public sector</w:t>
      </w:r>
      <w:r>
        <w:rPr>
          <w:rFonts w:eastAsia="Arial"/>
          <w:bCs/>
          <w:lang w:val="en-GB" w:bidi="en-US"/>
        </w:rPr>
        <w:t xml:space="preserve"> </w:t>
      </w:r>
      <w:r w:rsidR="00C15E5B">
        <w:rPr>
          <w:rFonts w:eastAsia="Arial"/>
          <w:bCs/>
          <w:lang w:val="en-GB" w:bidi="en-US"/>
        </w:rPr>
        <w:t>(Table 3)</w:t>
      </w:r>
      <w:r w:rsidR="00052780" w:rsidRPr="003A69C3">
        <w:rPr>
          <w:noProof/>
        </w:rPr>
        <w:t xml:space="preserve">. </w:t>
      </w:r>
    </w:p>
    <w:p w14:paraId="424850E0" w14:textId="77777777" w:rsidR="003961E8" w:rsidRDefault="003961E8" w:rsidP="00C15E5B">
      <w:pPr>
        <w:tabs>
          <w:tab w:val="left" w:pos="-720"/>
        </w:tabs>
        <w:suppressAutoHyphens/>
        <w:spacing w:line="240" w:lineRule="atLeast"/>
        <w:jc w:val="both"/>
        <w:rPr>
          <w:noProof/>
        </w:rPr>
      </w:pPr>
    </w:p>
    <w:tbl>
      <w:tblPr>
        <w:tblW w:w="9833" w:type="dxa"/>
        <w:tblLook w:val="04A0" w:firstRow="1" w:lastRow="0" w:firstColumn="1" w:lastColumn="0" w:noHBand="0" w:noVBand="1"/>
      </w:tblPr>
      <w:tblGrid>
        <w:gridCol w:w="3377"/>
        <w:gridCol w:w="740"/>
        <w:gridCol w:w="718"/>
        <w:gridCol w:w="799"/>
        <w:gridCol w:w="859"/>
        <w:gridCol w:w="10"/>
        <w:gridCol w:w="818"/>
        <w:gridCol w:w="799"/>
        <w:gridCol w:w="854"/>
        <w:gridCol w:w="859"/>
      </w:tblGrid>
      <w:tr w:rsidR="001A3C3E" w:rsidRPr="00A63F6B" w14:paraId="7C18253F" w14:textId="77777777" w:rsidTr="001A3C3E">
        <w:trPr>
          <w:trHeight w:val="224"/>
        </w:trPr>
        <w:tc>
          <w:tcPr>
            <w:tcW w:w="983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vAlign w:val="center"/>
            <w:hideMark/>
          </w:tcPr>
          <w:p w14:paraId="6B537764" w14:textId="77777777" w:rsidR="001A3C3E" w:rsidRPr="00A63F6B" w:rsidRDefault="001A3C3E" w:rsidP="001A3C3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Table 3: QGVA – Industry</w:t>
            </w:r>
          </w:p>
        </w:tc>
      </w:tr>
      <w:tr w:rsidR="001A3C3E" w:rsidRPr="00A63F6B" w14:paraId="1CAD698C" w14:textId="77777777" w:rsidTr="001A3C3E">
        <w:trPr>
          <w:trHeight w:val="224"/>
        </w:trPr>
        <w:tc>
          <w:tcPr>
            <w:tcW w:w="33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vAlign w:val="center"/>
            <w:hideMark/>
          </w:tcPr>
          <w:p w14:paraId="4559CDB5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Sector/ Industry</w:t>
            </w:r>
          </w:p>
        </w:tc>
        <w:tc>
          <w:tcPr>
            <w:tcW w:w="645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vAlign w:val="center"/>
            <w:hideMark/>
          </w:tcPr>
          <w:p w14:paraId="21358148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Growth Rates (%)</w:t>
            </w:r>
          </w:p>
        </w:tc>
      </w:tr>
      <w:tr w:rsidR="001A3C3E" w:rsidRPr="00A63F6B" w14:paraId="4599E563" w14:textId="77777777" w:rsidTr="001A3C3E">
        <w:trPr>
          <w:trHeight w:val="285"/>
        </w:trPr>
        <w:tc>
          <w:tcPr>
            <w:tcW w:w="33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6D0CA" w14:textId="77777777" w:rsidR="001A3C3E" w:rsidRPr="00A63F6B" w:rsidRDefault="001A3C3E" w:rsidP="000921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4A04F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 xml:space="preserve">2024-25 </w:t>
            </w:r>
          </w:p>
        </w:tc>
        <w:tc>
          <w:tcPr>
            <w:tcW w:w="33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BDB"/>
            <w:vAlign w:val="center"/>
            <w:hideMark/>
          </w:tcPr>
          <w:p w14:paraId="3036E91E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 xml:space="preserve">2025-26 </w:t>
            </w:r>
          </w:p>
        </w:tc>
      </w:tr>
      <w:tr w:rsidR="001A3C3E" w:rsidRPr="00A63F6B" w14:paraId="13B4851B" w14:textId="77777777" w:rsidTr="001A3C3E">
        <w:trPr>
          <w:trHeight w:val="224"/>
        </w:trPr>
        <w:tc>
          <w:tcPr>
            <w:tcW w:w="33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1D75D" w14:textId="77777777" w:rsidR="001A3C3E" w:rsidRPr="00A63F6B" w:rsidRDefault="001A3C3E" w:rsidP="000921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FE0CE" w14:textId="77777777" w:rsidR="001A3C3E" w:rsidRPr="00A63F6B" w:rsidRDefault="001A3C3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Q1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00664" w14:textId="77777777" w:rsidR="001A3C3E" w:rsidRPr="00A63F6B" w:rsidRDefault="001A3C3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Q2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21613" w14:textId="77777777" w:rsidR="001A3C3E" w:rsidRPr="00A63F6B" w:rsidRDefault="001A3C3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Q3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CE5B862" w14:textId="77777777" w:rsidR="001A3C3E" w:rsidRPr="00A63F6B" w:rsidRDefault="001A3C3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Q4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F6D81" w14:textId="77777777" w:rsidR="001A3C3E" w:rsidRPr="00A63F6B" w:rsidRDefault="001A3C3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Q1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8C8E6" w14:textId="77777777" w:rsidR="001A3C3E" w:rsidRPr="00A63F6B" w:rsidRDefault="001A3C3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 xml:space="preserve">Q2 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013FE" w14:textId="77777777" w:rsidR="001A3C3E" w:rsidRPr="00A63F6B" w:rsidRDefault="001A3C3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Q3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BDB"/>
            <w:vAlign w:val="center"/>
            <w:hideMark/>
          </w:tcPr>
          <w:p w14:paraId="5CCBDB9A" w14:textId="77777777" w:rsidR="001A3C3E" w:rsidRPr="00A63F6B" w:rsidRDefault="001A3C3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Q4</w:t>
            </w:r>
          </w:p>
        </w:tc>
      </w:tr>
      <w:tr w:rsidR="001A3C3E" w:rsidRPr="00A63F6B" w14:paraId="1A8561DA" w14:textId="77777777" w:rsidTr="001A3C3E">
        <w:trPr>
          <w:trHeight w:val="448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30E57" w14:textId="77777777" w:rsidR="001A3C3E" w:rsidRPr="00A63F6B" w:rsidRDefault="001A3C3E" w:rsidP="00092174">
            <w:pPr>
              <w:ind w:firstLineChars="100" w:firstLine="221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 xml:space="preserve">Industrial Sector (1 to 4) </w:t>
            </w:r>
            <w:r w:rsidRPr="00A63F6B">
              <w:rPr>
                <w:b/>
                <w:bCs/>
                <w:color w:val="FF0000"/>
                <w:sz w:val="22"/>
                <w:szCs w:val="22"/>
              </w:rPr>
              <w:t>(17.76%)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9D58D" w14:textId="77777777" w:rsidR="001A3C3E" w:rsidRPr="00A63F6B" w:rsidRDefault="001A3C3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0.23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27A08" w14:textId="77777777" w:rsidR="001A3C3E" w:rsidRPr="00A63F6B" w:rsidRDefault="001A3C3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1.70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06FC2" w14:textId="77777777" w:rsidR="001A3C3E" w:rsidRPr="00A63F6B" w:rsidRDefault="001A3C3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0.53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0C19D9" w14:textId="77777777" w:rsidR="001A3C3E" w:rsidRPr="00A63F6B" w:rsidRDefault="001A3C3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20.00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898C3" w14:textId="77777777" w:rsidR="001A3C3E" w:rsidRPr="00A63F6B" w:rsidRDefault="001A3C3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7.76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93F24" w14:textId="77777777" w:rsidR="001A3C3E" w:rsidRPr="00A63F6B" w:rsidRDefault="001A3C3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6.62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81ACC" w14:textId="77777777" w:rsidR="001A3C3E" w:rsidRPr="00A63F6B" w:rsidRDefault="001A3C3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4.87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BDB"/>
            <w:vAlign w:val="center"/>
            <w:hideMark/>
          </w:tcPr>
          <w:p w14:paraId="4548F254" w14:textId="77777777" w:rsidR="001A3C3E" w:rsidRPr="00A63F6B" w:rsidRDefault="001A3C3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-4.70</w:t>
            </w:r>
          </w:p>
        </w:tc>
      </w:tr>
      <w:tr w:rsidR="001A3C3E" w:rsidRPr="00A63F6B" w14:paraId="55307FC6" w14:textId="77777777" w:rsidTr="001A3C3E">
        <w:trPr>
          <w:trHeight w:val="448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799CD" w14:textId="77777777" w:rsidR="001A3C3E" w:rsidRPr="00A63F6B" w:rsidRDefault="001A3C3E" w:rsidP="00092174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A63F6B">
              <w:rPr>
                <w:color w:val="000000"/>
                <w:sz w:val="22"/>
                <w:szCs w:val="22"/>
              </w:rPr>
              <w:t>1  Mining</w:t>
            </w:r>
            <w:proofErr w:type="gramEnd"/>
            <w:r w:rsidRPr="00A63F6B">
              <w:rPr>
                <w:color w:val="000000"/>
                <w:sz w:val="22"/>
                <w:szCs w:val="22"/>
              </w:rPr>
              <w:t xml:space="preserve"> &amp; Quarrying </w:t>
            </w:r>
            <w:r w:rsidRPr="00A63F6B">
              <w:rPr>
                <w:color w:val="FF0000"/>
                <w:sz w:val="22"/>
                <w:szCs w:val="22"/>
              </w:rPr>
              <w:t>(1.55%)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40A63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-6.14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F6BA8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-3.34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1D0E5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-4.08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5F791E6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-2.31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4DA94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-4.50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2382E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-1.09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22371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3.18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BDB"/>
            <w:vAlign w:val="center"/>
            <w:hideMark/>
          </w:tcPr>
          <w:p w14:paraId="39E65AA7" w14:textId="77777777" w:rsidR="001A3C3E" w:rsidRPr="00A63F6B" w:rsidRDefault="001A3C3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8.90</w:t>
            </w:r>
          </w:p>
        </w:tc>
      </w:tr>
      <w:tr w:rsidR="001A3C3E" w:rsidRPr="00A63F6B" w14:paraId="6174D755" w14:textId="77777777" w:rsidTr="001A3C3E">
        <w:trPr>
          <w:trHeight w:val="448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2B73B" w14:textId="77777777" w:rsidR="001A3C3E" w:rsidRPr="00A63F6B" w:rsidRDefault="001A3C3E" w:rsidP="00092174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A63F6B">
              <w:rPr>
                <w:color w:val="000000"/>
                <w:sz w:val="22"/>
                <w:szCs w:val="22"/>
              </w:rPr>
              <w:t>2  Manufacturing</w:t>
            </w:r>
            <w:proofErr w:type="gramEnd"/>
            <w:r w:rsidRPr="00A63F6B">
              <w:rPr>
                <w:color w:val="000000"/>
                <w:sz w:val="22"/>
                <w:szCs w:val="22"/>
              </w:rPr>
              <w:t xml:space="preserve"> </w:t>
            </w:r>
            <w:r w:rsidRPr="00A63F6B">
              <w:rPr>
                <w:color w:val="FF0000"/>
                <w:sz w:val="22"/>
                <w:szCs w:val="22"/>
              </w:rPr>
              <w:t>(11.94%)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C2647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1.90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55573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0.58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BE696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0.94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969B8BF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4.55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15053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5.17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37FAF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6.41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6160B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9.11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BDB"/>
            <w:vAlign w:val="center"/>
            <w:hideMark/>
          </w:tcPr>
          <w:p w14:paraId="6D188A0C" w14:textId="77777777" w:rsidR="001A3C3E" w:rsidRPr="00A63F6B" w:rsidRDefault="001A3C3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3.14</w:t>
            </w:r>
          </w:p>
        </w:tc>
      </w:tr>
      <w:tr w:rsidR="001A3C3E" w:rsidRPr="00A63F6B" w14:paraId="104E98A1" w14:textId="77777777" w:rsidTr="001A3C3E">
        <w:trPr>
          <w:trHeight w:val="224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5C426" w14:textId="77777777" w:rsidR="001A3C3E" w:rsidRPr="00A63F6B" w:rsidRDefault="001A3C3E" w:rsidP="00092174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 xml:space="preserve">    </w:t>
            </w:r>
            <w:proofErr w:type="spellStart"/>
            <w:r w:rsidRPr="00A63F6B">
              <w:rPr>
                <w:color w:val="000000"/>
                <w:sz w:val="22"/>
                <w:szCs w:val="22"/>
              </w:rPr>
              <w:t>i</w:t>
            </w:r>
            <w:proofErr w:type="spellEnd"/>
            <w:r w:rsidRPr="00A63F6B">
              <w:rPr>
                <w:color w:val="000000"/>
                <w:sz w:val="22"/>
                <w:szCs w:val="22"/>
              </w:rPr>
              <w:t xml:space="preserve">   LSM </w:t>
            </w:r>
            <w:r w:rsidRPr="00A63F6B">
              <w:rPr>
                <w:color w:val="FF0000"/>
                <w:sz w:val="22"/>
                <w:szCs w:val="22"/>
              </w:rPr>
              <w:t>(8.30%)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2D1B3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-0.86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3AF72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-2.61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E8626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-1.95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67D4290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2.97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F513A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3.92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BD969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5.74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08BF4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9.57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BDB"/>
            <w:vAlign w:val="center"/>
            <w:hideMark/>
          </w:tcPr>
          <w:p w14:paraId="62A5DE50" w14:textId="77777777" w:rsidR="001A3C3E" w:rsidRPr="00A63F6B" w:rsidRDefault="001A3C3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0.41</w:t>
            </w:r>
          </w:p>
        </w:tc>
      </w:tr>
      <w:tr w:rsidR="001A3C3E" w:rsidRPr="00A63F6B" w14:paraId="7FC26EDA" w14:textId="77777777" w:rsidTr="001A3C3E">
        <w:trPr>
          <w:trHeight w:val="224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20BBE" w14:textId="77777777" w:rsidR="001A3C3E" w:rsidRPr="00A63F6B" w:rsidRDefault="001A3C3E" w:rsidP="00092174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 xml:space="preserve">    </w:t>
            </w:r>
            <w:proofErr w:type="gramStart"/>
            <w:r w:rsidRPr="00A63F6B">
              <w:rPr>
                <w:color w:val="000000"/>
                <w:sz w:val="22"/>
                <w:szCs w:val="22"/>
              </w:rPr>
              <w:t>ii  SSM</w:t>
            </w:r>
            <w:proofErr w:type="gramEnd"/>
            <w:r w:rsidRPr="00A63F6B">
              <w:rPr>
                <w:color w:val="000000"/>
                <w:sz w:val="22"/>
                <w:szCs w:val="22"/>
              </w:rPr>
              <w:t xml:space="preserve"> </w:t>
            </w:r>
            <w:r w:rsidRPr="00A63F6B">
              <w:rPr>
                <w:color w:val="FF0000"/>
                <w:sz w:val="22"/>
                <w:szCs w:val="22"/>
              </w:rPr>
              <w:t>(2.30%)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934CB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9.02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B0F24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8.99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07ED1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8.90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98DEE3E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8.75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9A3F4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8.57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3A2E7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8.63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D5AE7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8.94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BDB"/>
            <w:vAlign w:val="center"/>
            <w:hideMark/>
          </w:tcPr>
          <w:p w14:paraId="0C750160" w14:textId="77777777" w:rsidR="001A3C3E" w:rsidRPr="00A63F6B" w:rsidRDefault="001A3C3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9.48</w:t>
            </w:r>
          </w:p>
        </w:tc>
      </w:tr>
      <w:tr w:rsidR="001A3C3E" w:rsidRPr="00A63F6B" w14:paraId="11E650E5" w14:textId="77777777" w:rsidTr="001A3C3E">
        <w:trPr>
          <w:trHeight w:val="448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39D20" w14:textId="77777777" w:rsidR="001A3C3E" w:rsidRPr="00A63F6B" w:rsidRDefault="001A3C3E" w:rsidP="00092174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 xml:space="preserve">    iii. Slaughtering </w:t>
            </w:r>
            <w:r w:rsidRPr="00A63F6B">
              <w:rPr>
                <w:color w:val="FF0000"/>
                <w:sz w:val="22"/>
                <w:szCs w:val="22"/>
              </w:rPr>
              <w:t>(1.34%)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FBF40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6.53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8BFEF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6.47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80AD2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6.41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0E3C958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6.36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01181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6.30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C73AD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6.40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EB0C1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6.64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BDB"/>
            <w:vAlign w:val="center"/>
            <w:hideMark/>
          </w:tcPr>
          <w:p w14:paraId="1D9FAE16" w14:textId="77777777" w:rsidR="001A3C3E" w:rsidRPr="00A63F6B" w:rsidRDefault="001A3C3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7.03</w:t>
            </w:r>
          </w:p>
        </w:tc>
      </w:tr>
      <w:tr w:rsidR="001A3C3E" w:rsidRPr="00A63F6B" w14:paraId="0863D276" w14:textId="77777777" w:rsidTr="001A3C3E">
        <w:trPr>
          <w:trHeight w:val="448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A1EEF" w14:textId="77777777" w:rsidR="001A3C3E" w:rsidRPr="00A63F6B" w:rsidRDefault="001A3C3E" w:rsidP="00092174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 xml:space="preserve"> 3 Electricity Gas, and Water Supply </w:t>
            </w:r>
            <w:r w:rsidRPr="00A63F6B">
              <w:rPr>
                <w:color w:val="FF0000"/>
                <w:sz w:val="22"/>
                <w:szCs w:val="22"/>
              </w:rPr>
              <w:t>(2.10%)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18413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-0.02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4B127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3.43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D26B9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-11.29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0833CEE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123.03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5595E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21.20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25301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15.98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6F765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-18.86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BDB"/>
            <w:vAlign w:val="center"/>
            <w:hideMark/>
          </w:tcPr>
          <w:p w14:paraId="42BDDA13" w14:textId="77777777" w:rsidR="001A3C3E" w:rsidRPr="00A63F6B" w:rsidRDefault="001A3C3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-33.19</w:t>
            </w:r>
          </w:p>
        </w:tc>
      </w:tr>
      <w:tr w:rsidR="001A3C3E" w:rsidRPr="00A63F6B" w14:paraId="2BC00E59" w14:textId="77777777" w:rsidTr="001A3C3E">
        <w:trPr>
          <w:trHeight w:val="224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DBE3F" w14:textId="77777777" w:rsidR="001A3C3E" w:rsidRPr="00A63F6B" w:rsidRDefault="001A3C3E" w:rsidP="00092174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 xml:space="preserve"> 4 Construction </w:t>
            </w:r>
            <w:r w:rsidRPr="00A63F6B">
              <w:rPr>
                <w:color w:val="FF0000"/>
                <w:sz w:val="22"/>
                <w:szCs w:val="22"/>
              </w:rPr>
              <w:t>(2.18%)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87EBB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-3.56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2B1E9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9.27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019BA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12.92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1C7C57F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17.51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05336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15.90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4E954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5.26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80386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1.68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BDB"/>
            <w:vAlign w:val="center"/>
            <w:hideMark/>
          </w:tcPr>
          <w:p w14:paraId="5D5BF482" w14:textId="77777777" w:rsidR="001A3C3E" w:rsidRPr="00A63F6B" w:rsidRDefault="001A3C3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3.52</w:t>
            </w:r>
          </w:p>
        </w:tc>
      </w:tr>
    </w:tbl>
    <w:p w14:paraId="01F32E20" w14:textId="77777777" w:rsidR="001A3C3E" w:rsidRDefault="001A3C3E" w:rsidP="001A3C3E">
      <w:pPr>
        <w:widowControl w:val="0"/>
        <w:autoSpaceDE w:val="0"/>
        <w:autoSpaceDN w:val="0"/>
        <w:spacing w:before="120" w:after="120"/>
        <w:ind w:right="27"/>
        <w:jc w:val="both"/>
        <w:outlineLvl w:val="3"/>
        <w:rPr>
          <w:rFonts w:eastAsia="Arial"/>
          <w:bCs/>
          <w:lang w:bidi="en-US"/>
        </w:rPr>
      </w:pPr>
    </w:p>
    <w:p w14:paraId="693D212B" w14:textId="77777777" w:rsidR="00052780" w:rsidRDefault="001A3C3E" w:rsidP="001A3C3E">
      <w:pPr>
        <w:widowControl w:val="0"/>
        <w:autoSpaceDE w:val="0"/>
        <w:autoSpaceDN w:val="0"/>
        <w:spacing w:before="120" w:after="120"/>
        <w:ind w:right="27"/>
        <w:jc w:val="both"/>
        <w:outlineLvl w:val="3"/>
        <w:rPr>
          <w:rFonts w:eastAsia="Arial"/>
          <w:bCs/>
          <w:lang w:val="en-GB" w:bidi="en-US"/>
        </w:rPr>
      </w:pPr>
      <w:r>
        <w:rPr>
          <w:rFonts w:eastAsia="Arial"/>
          <w:bCs/>
          <w:lang w:bidi="en-US"/>
        </w:rPr>
        <w:t>8</w:t>
      </w:r>
      <w:r w:rsidR="008572EC">
        <w:rPr>
          <w:rFonts w:eastAsia="Arial"/>
          <w:bCs/>
          <w:lang w:bidi="en-US"/>
        </w:rPr>
        <w:t>.</w:t>
      </w:r>
      <w:r w:rsidR="00903C39">
        <w:rPr>
          <w:rFonts w:eastAsia="Arial"/>
          <w:bCs/>
          <w:lang w:bidi="en-US"/>
        </w:rPr>
        <w:tab/>
      </w:r>
      <w:r>
        <w:rPr>
          <w:rFonts w:eastAsia="Arial"/>
          <w:bCs/>
          <w:lang w:bidi="en-US"/>
        </w:rPr>
        <w:t xml:space="preserve">The services industry grew by </w:t>
      </w:r>
      <w:r>
        <w:rPr>
          <w:rFonts w:eastAsia="Arial"/>
          <w:b/>
          <w:lang w:bidi="en-US"/>
        </w:rPr>
        <w:t>3.62</w:t>
      </w:r>
      <w:r w:rsidRPr="00E95C17">
        <w:rPr>
          <w:rFonts w:eastAsia="Arial"/>
          <w:b/>
          <w:lang w:bidi="en-US"/>
        </w:rPr>
        <w:t>%</w:t>
      </w:r>
      <w:r>
        <w:rPr>
          <w:rFonts w:eastAsia="Arial"/>
          <w:bCs/>
          <w:lang w:bidi="en-US"/>
        </w:rPr>
        <w:t xml:space="preserve"> in Q4 of FY 2025-26. Despite contraction in the import component, Wholesale and retail trade grew by </w:t>
      </w:r>
      <w:r w:rsidRPr="00A217B4">
        <w:rPr>
          <w:rFonts w:eastAsia="Arial"/>
          <w:b/>
          <w:lang w:bidi="en-US"/>
        </w:rPr>
        <w:t>0.75%</w:t>
      </w:r>
      <w:r>
        <w:rPr>
          <w:rFonts w:eastAsia="Arial"/>
          <w:bCs/>
          <w:lang w:bidi="en-US"/>
        </w:rPr>
        <w:t xml:space="preserve"> due to growth in agricultural and manufacturing output. </w:t>
      </w:r>
      <w:r>
        <w:rPr>
          <w:rFonts w:eastAsia="Arial"/>
          <w:bCs/>
          <w:lang w:val="en-GB" w:bidi="en-US"/>
        </w:rPr>
        <w:t xml:space="preserve">The transport and storage industry grew by </w:t>
      </w:r>
      <w:r w:rsidRPr="00A217B4">
        <w:rPr>
          <w:rFonts w:eastAsia="Arial"/>
          <w:b/>
          <w:lang w:val="en-GB" w:bidi="en-US"/>
        </w:rPr>
        <w:t>3.25%</w:t>
      </w:r>
      <w:r>
        <w:rPr>
          <w:rFonts w:eastAsia="Arial"/>
          <w:bCs/>
          <w:lang w:val="en-GB" w:bidi="en-US"/>
        </w:rPr>
        <w:t xml:space="preserve"> due to increased road </w:t>
      </w:r>
      <w:r>
        <w:rPr>
          <w:rFonts w:eastAsia="Arial"/>
          <w:bCs/>
          <w:lang w:val="en-GB" w:bidi="en-US"/>
        </w:rPr>
        <w:lastRenderedPageBreak/>
        <w:t xml:space="preserve">transport &amp; Railways. Information and communication, estimated from mobile phone company data, posted growth of </w:t>
      </w:r>
      <w:r w:rsidRPr="00A217B4">
        <w:rPr>
          <w:rFonts w:eastAsia="Arial"/>
          <w:b/>
          <w:lang w:val="en-GB" w:bidi="en-US"/>
        </w:rPr>
        <w:t>15.03%</w:t>
      </w:r>
      <w:r w:rsidRPr="008C0D95">
        <w:rPr>
          <w:rFonts w:eastAsia="Arial"/>
          <w:bCs/>
          <w:lang w:val="en-GB" w:bidi="en-US"/>
        </w:rPr>
        <w:t>.</w:t>
      </w:r>
      <w:r>
        <w:rPr>
          <w:rFonts w:eastAsia="Arial"/>
          <w:bCs/>
          <w:lang w:val="en-GB" w:bidi="en-US"/>
        </w:rPr>
        <w:t xml:space="preserve"> Despite a high base growth of 11.42% in Q4 FY 2024-25, the Finance &amp; Insurance industry posted growth of </w:t>
      </w:r>
      <w:r w:rsidRPr="00A217B4">
        <w:rPr>
          <w:rFonts w:eastAsia="Arial"/>
          <w:b/>
          <w:lang w:val="en-GB" w:bidi="en-US"/>
        </w:rPr>
        <w:t>2.20%</w:t>
      </w:r>
      <w:r>
        <w:rPr>
          <w:rFonts w:eastAsia="Arial"/>
          <w:bCs/>
          <w:lang w:val="en-GB" w:bidi="en-US"/>
        </w:rPr>
        <w:t xml:space="preserve"> because of an increase in insurance companies and stock brokers. Real estate activities, estimated using a fixed indicator, maintained the usual growth of </w:t>
      </w:r>
      <w:r w:rsidRPr="00E95C17">
        <w:rPr>
          <w:rFonts w:eastAsia="Arial"/>
          <w:b/>
          <w:lang w:val="en-GB" w:bidi="en-US"/>
        </w:rPr>
        <w:t>3.</w:t>
      </w:r>
      <w:r>
        <w:rPr>
          <w:rFonts w:eastAsia="Arial"/>
          <w:b/>
          <w:lang w:val="en-GB" w:bidi="en-US"/>
        </w:rPr>
        <w:t>9</w:t>
      </w:r>
      <w:r w:rsidRPr="00E95C17">
        <w:rPr>
          <w:rFonts w:eastAsia="Arial"/>
          <w:b/>
          <w:lang w:val="en-GB" w:bidi="en-US"/>
        </w:rPr>
        <w:t>2%</w:t>
      </w:r>
      <w:r>
        <w:rPr>
          <w:rFonts w:eastAsia="Arial"/>
          <w:bCs/>
          <w:lang w:val="en-GB" w:bidi="en-US"/>
        </w:rPr>
        <w:t xml:space="preserve">. </w:t>
      </w:r>
      <w:r w:rsidRPr="008C0D95">
        <w:rPr>
          <w:rFonts w:eastAsia="Arial"/>
          <w:bCs/>
          <w:lang w:val="en-GB" w:bidi="en-US"/>
        </w:rPr>
        <w:t xml:space="preserve">Public administration and social security, </w:t>
      </w:r>
      <w:r>
        <w:rPr>
          <w:rFonts w:eastAsia="Arial"/>
          <w:bCs/>
          <w:lang w:val="en-GB" w:bidi="en-US"/>
        </w:rPr>
        <w:t xml:space="preserve">commonly termed General Government, increased by </w:t>
      </w:r>
      <w:r w:rsidRPr="00A217B4">
        <w:rPr>
          <w:rFonts w:eastAsia="Arial"/>
          <w:b/>
          <w:lang w:val="en-GB" w:bidi="en-US"/>
        </w:rPr>
        <w:t>5.46%</w:t>
      </w:r>
      <w:r>
        <w:rPr>
          <w:rFonts w:eastAsia="Arial"/>
          <w:bCs/>
          <w:lang w:val="en-GB" w:bidi="en-US"/>
        </w:rPr>
        <w:t xml:space="preserve"> due to higher wages and salaries. Education is estimated at </w:t>
      </w:r>
      <w:r w:rsidRPr="00A217B4">
        <w:rPr>
          <w:rFonts w:eastAsia="Arial"/>
          <w:b/>
          <w:lang w:val="en-GB" w:bidi="en-US"/>
        </w:rPr>
        <w:t>3.97%</w:t>
      </w:r>
      <w:r>
        <w:rPr>
          <w:rFonts w:eastAsia="Arial"/>
          <w:bCs/>
          <w:lang w:val="en-GB" w:bidi="en-US"/>
        </w:rPr>
        <w:t xml:space="preserve"> in Q4 2025-26, compared with the same period last year, due to higher public-sector spending on wages and salaries. Similarly, the Human Health and Social Work industry increased by </w:t>
      </w:r>
      <w:r w:rsidRPr="00A217B4">
        <w:rPr>
          <w:rFonts w:eastAsia="Arial"/>
          <w:b/>
          <w:lang w:val="en-GB" w:bidi="en-US"/>
        </w:rPr>
        <w:t>6.14%</w:t>
      </w:r>
      <w:r>
        <w:rPr>
          <w:rFonts w:eastAsia="Arial"/>
          <w:bCs/>
          <w:lang w:val="en-GB" w:bidi="en-US"/>
        </w:rPr>
        <w:t xml:space="preserve"> due to updated public-sector budget data. Other private services are estimated at </w:t>
      </w:r>
      <w:r w:rsidRPr="00A217B4">
        <w:rPr>
          <w:rFonts w:eastAsia="Arial"/>
          <w:b/>
          <w:lang w:val="en-GB" w:bidi="en-US"/>
        </w:rPr>
        <w:t>4.0%</w:t>
      </w:r>
      <w:r>
        <w:rPr>
          <w:rFonts w:eastAsia="Arial"/>
          <w:bCs/>
          <w:lang w:val="en-GB" w:bidi="en-US"/>
        </w:rPr>
        <w:t xml:space="preserve">, based on indicators received from sources such as accounting activities (7.13%), engineering activities (4.71%), and Administrative Support Services (3.36%) </w:t>
      </w:r>
      <w:r w:rsidR="003961E8">
        <w:rPr>
          <w:rFonts w:eastAsia="Arial"/>
          <w:bCs/>
          <w:lang w:val="en-GB" w:bidi="en-US"/>
        </w:rPr>
        <w:t>(Table 4).</w:t>
      </w:r>
    </w:p>
    <w:p w14:paraId="692E5A85" w14:textId="77777777" w:rsidR="00035817" w:rsidRDefault="00035817" w:rsidP="001A3C3E">
      <w:pPr>
        <w:widowControl w:val="0"/>
        <w:autoSpaceDE w:val="0"/>
        <w:autoSpaceDN w:val="0"/>
        <w:spacing w:before="120" w:after="120"/>
        <w:ind w:right="27"/>
        <w:jc w:val="both"/>
        <w:outlineLvl w:val="3"/>
        <w:rPr>
          <w:rFonts w:eastAsia="Arial"/>
          <w:bCs/>
          <w:lang w:val="en-GB" w:bidi="en-US"/>
        </w:rPr>
      </w:pPr>
    </w:p>
    <w:tbl>
      <w:tblPr>
        <w:tblW w:w="9893" w:type="dxa"/>
        <w:tblLayout w:type="fixed"/>
        <w:tblLook w:val="04A0" w:firstRow="1" w:lastRow="0" w:firstColumn="1" w:lastColumn="0" w:noHBand="0" w:noVBand="1"/>
      </w:tblPr>
      <w:tblGrid>
        <w:gridCol w:w="3856"/>
        <w:gridCol w:w="720"/>
        <w:gridCol w:w="805"/>
        <w:gridCol w:w="775"/>
        <w:gridCol w:w="783"/>
        <w:gridCol w:w="698"/>
        <w:gridCol w:w="603"/>
        <w:gridCol w:w="777"/>
        <w:gridCol w:w="862"/>
        <w:gridCol w:w="14"/>
      </w:tblGrid>
      <w:tr w:rsidR="001A3C3E" w:rsidRPr="00A63F6B" w14:paraId="4870B778" w14:textId="77777777" w:rsidTr="00035817">
        <w:trPr>
          <w:trHeight w:val="242"/>
        </w:trPr>
        <w:tc>
          <w:tcPr>
            <w:tcW w:w="98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vAlign w:val="center"/>
            <w:hideMark/>
          </w:tcPr>
          <w:p w14:paraId="32538060" w14:textId="77777777" w:rsidR="001A3C3E" w:rsidRPr="00A63F6B" w:rsidRDefault="00035817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Table </w:t>
            </w:r>
            <w:proofErr w:type="gramStart"/>
            <w:r w:rsidR="001A3C3E" w:rsidRPr="00A63F6B">
              <w:rPr>
                <w:b/>
                <w:bCs/>
                <w:color w:val="000000"/>
                <w:sz w:val="22"/>
                <w:szCs w:val="22"/>
              </w:rPr>
              <w:t>4:QGVA</w:t>
            </w:r>
            <w:proofErr w:type="gramEnd"/>
            <w:r w:rsidR="001A3C3E" w:rsidRPr="00A63F6B">
              <w:rPr>
                <w:b/>
                <w:bCs/>
                <w:color w:val="000000"/>
                <w:sz w:val="22"/>
                <w:szCs w:val="22"/>
              </w:rPr>
              <w:t xml:space="preserve"> – Services</w:t>
            </w:r>
          </w:p>
        </w:tc>
      </w:tr>
      <w:tr w:rsidR="00035817" w:rsidRPr="00A63F6B" w14:paraId="0BC6F4FC" w14:textId="77777777" w:rsidTr="00035817">
        <w:trPr>
          <w:trHeight w:val="242"/>
        </w:trPr>
        <w:tc>
          <w:tcPr>
            <w:tcW w:w="38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vAlign w:val="center"/>
            <w:hideMark/>
          </w:tcPr>
          <w:p w14:paraId="273B5335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Sector/ Industry</w:t>
            </w:r>
          </w:p>
        </w:tc>
        <w:tc>
          <w:tcPr>
            <w:tcW w:w="603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vAlign w:val="center"/>
            <w:hideMark/>
          </w:tcPr>
          <w:p w14:paraId="29F3DF36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Growth Rates (%)</w:t>
            </w:r>
          </w:p>
        </w:tc>
      </w:tr>
      <w:tr w:rsidR="001A3C3E" w:rsidRPr="00A63F6B" w14:paraId="39A2D8CD" w14:textId="77777777" w:rsidTr="00035817">
        <w:trPr>
          <w:trHeight w:val="249"/>
        </w:trPr>
        <w:tc>
          <w:tcPr>
            <w:tcW w:w="38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11D45" w14:textId="77777777" w:rsidR="001A3C3E" w:rsidRPr="00A63F6B" w:rsidRDefault="001A3C3E" w:rsidP="000921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8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CC2F9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 xml:space="preserve">2024-25 </w:t>
            </w:r>
          </w:p>
        </w:tc>
        <w:tc>
          <w:tcPr>
            <w:tcW w:w="29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BDB"/>
            <w:vAlign w:val="center"/>
            <w:hideMark/>
          </w:tcPr>
          <w:p w14:paraId="0F909B4F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 xml:space="preserve">2025-26 </w:t>
            </w:r>
          </w:p>
        </w:tc>
      </w:tr>
      <w:tr w:rsidR="001A3C3E" w:rsidRPr="00A63F6B" w14:paraId="6E4B5843" w14:textId="77777777" w:rsidTr="00035817">
        <w:trPr>
          <w:gridAfter w:val="1"/>
          <w:wAfter w:w="14" w:type="dxa"/>
          <w:trHeight w:val="242"/>
        </w:trPr>
        <w:tc>
          <w:tcPr>
            <w:tcW w:w="38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405AB" w14:textId="77777777" w:rsidR="001A3C3E" w:rsidRPr="00A63F6B" w:rsidRDefault="001A3C3E" w:rsidP="000921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A38C1" w14:textId="77777777" w:rsidR="001A3C3E" w:rsidRPr="00A63F6B" w:rsidRDefault="001A3C3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Q1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01077" w14:textId="77777777" w:rsidR="001A3C3E" w:rsidRPr="00A63F6B" w:rsidRDefault="001A3C3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Q2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48298" w14:textId="77777777" w:rsidR="001A3C3E" w:rsidRPr="00A63F6B" w:rsidRDefault="001A3C3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Q3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032C121" w14:textId="77777777" w:rsidR="001A3C3E" w:rsidRPr="00A63F6B" w:rsidRDefault="001A3C3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Q4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80CDE" w14:textId="77777777" w:rsidR="001A3C3E" w:rsidRPr="00A63F6B" w:rsidRDefault="001A3C3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Q1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2807C" w14:textId="77777777" w:rsidR="001A3C3E" w:rsidRPr="00A63F6B" w:rsidRDefault="001A3C3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Q2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7D4BD" w14:textId="77777777" w:rsidR="001A3C3E" w:rsidRPr="00A63F6B" w:rsidRDefault="001A3C3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Q3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BDB"/>
            <w:vAlign w:val="center"/>
            <w:hideMark/>
          </w:tcPr>
          <w:p w14:paraId="0BF91946" w14:textId="77777777" w:rsidR="001A3C3E" w:rsidRPr="00A63F6B" w:rsidRDefault="001A3C3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Q4</w:t>
            </w:r>
          </w:p>
        </w:tc>
      </w:tr>
      <w:tr w:rsidR="001A3C3E" w:rsidRPr="00A63F6B" w14:paraId="4B858634" w14:textId="77777777" w:rsidTr="00035817">
        <w:trPr>
          <w:gridAfter w:val="1"/>
          <w:wAfter w:w="14" w:type="dxa"/>
          <w:trHeight w:val="522"/>
        </w:trPr>
        <w:tc>
          <w:tcPr>
            <w:tcW w:w="3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5E744" w14:textId="77777777" w:rsidR="001A3C3E" w:rsidRPr="00A63F6B" w:rsidRDefault="001A3C3E" w:rsidP="00092174">
            <w:pPr>
              <w:ind w:firstLineChars="100" w:firstLine="221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 xml:space="preserve">Services Sector (1 to 10) </w:t>
            </w:r>
            <w:r w:rsidRPr="00A63F6B">
              <w:rPr>
                <w:b/>
                <w:bCs/>
                <w:color w:val="FF0000"/>
                <w:sz w:val="22"/>
                <w:szCs w:val="22"/>
              </w:rPr>
              <w:t>(58.23%)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60F51" w14:textId="77777777" w:rsidR="001A3C3E" w:rsidRPr="00A63F6B" w:rsidRDefault="001A3C3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2.04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67AAD" w14:textId="77777777" w:rsidR="001A3C3E" w:rsidRPr="00A63F6B" w:rsidRDefault="001A3C3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3.04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D4066" w14:textId="77777777" w:rsidR="001A3C3E" w:rsidRPr="00A63F6B" w:rsidRDefault="001A3C3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3.21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93C6523" w14:textId="77777777" w:rsidR="001A3C3E" w:rsidRPr="00A63F6B" w:rsidRDefault="001A3C3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4.21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0F8FC" w14:textId="77777777" w:rsidR="001A3C3E" w:rsidRPr="00A63F6B" w:rsidRDefault="001A3C3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3.04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CAC65" w14:textId="77777777" w:rsidR="001A3C3E" w:rsidRPr="00A63F6B" w:rsidRDefault="001A3C3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4.00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E7829" w14:textId="77777777" w:rsidR="001A3C3E" w:rsidRPr="00A63F6B" w:rsidRDefault="001A3C3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4.54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BDB"/>
            <w:vAlign w:val="center"/>
            <w:hideMark/>
          </w:tcPr>
          <w:p w14:paraId="74646BB9" w14:textId="77777777" w:rsidR="001A3C3E" w:rsidRPr="00A63F6B" w:rsidRDefault="001A3C3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3.62</w:t>
            </w:r>
          </w:p>
        </w:tc>
      </w:tr>
      <w:tr w:rsidR="001A3C3E" w:rsidRPr="00A63F6B" w14:paraId="2226FED7" w14:textId="77777777" w:rsidTr="00035817">
        <w:trPr>
          <w:gridAfter w:val="1"/>
          <w:wAfter w:w="14" w:type="dxa"/>
          <w:trHeight w:val="484"/>
        </w:trPr>
        <w:tc>
          <w:tcPr>
            <w:tcW w:w="3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A5C52" w14:textId="77777777" w:rsidR="001A3C3E" w:rsidRPr="00A63F6B" w:rsidRDefault="001A3C3E" w:rsidP="00092174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 xml:space="preserve">1 Wholesale </w:t>
            </w:r>
            <w:proofErr w:type="gramStart"/>
            <w:r w:rsidRPr="00A63F6B">
              <w:rPr>
                <w:color w:val="000000"/>
                <w:sz w:val="22"/>
                <w:szCs w:val="22"/>
              </w:rPr>
              <w:t>&amp;  retail</w:t>
            </w:r>
            <w:proofErr w:type="gramEnd"/>
            <w:r w:rsidRPr="00A63F6B">
              <w:rPr>
                <w:color w:val="000000"/>
                <w:sz w:val="22"/>
                <w:szCs w:val="22"/>
              </w:rPr>
              <w:t xml:space="preserve"> trade  </w:t>
            </w:r>
            <w:r w:rsidRPr="00A63F6B">
              <w:rPr>
                <w:color w:val="FF0000"/>
                <w:sz w:val="22"/>
                <w:szCs w:val="22"/>
              </w:rPr>
              <w:t>(18.27%)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4910D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0.70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D82B4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-0.88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C0B35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-0.44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4C6C598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1.86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75427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2.31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42048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2.85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721E8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3.47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BDB"/>
            <w:vAlign w:val="center"/>
            <w:hideMark/>
          </w:tcPr>
          <w:p w14:paraId="633C7A26" w14:textId="77777777" w:rsidR="001A3C3E" w:rsidRPr="00A63F6B" w:rsidRDefault="001A3C3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0.75</w:t>
            </w:r>
          </w:p>
        </w:tc>
      </w:tr>
      <w:tr w:rsidR="001A3C3E" w:rsidRPr="00A63F6B" w14:paraId="36975E1F" w14:textId="77777777" w:rsidTr="00035817">
        <w:trPr>
          <w:gridAfter w:val="1"/>
          <w:wAfter w:w="14" w:type="dxa"/>
          <w:trHeight w:val="484"/>
        </w:trPr>
        <w:tc>
          <w:tcPr>
            <w:tcW w:w="3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B3B52" w14:textId="77777777" w:rsidR="001A3C3E" w:rsidRPr="00A63F6B" w:rsidRDefault="001A3C3E" w:rsidP="00092174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 xml:space="preserve">2 </w:t>
            </w:r>
            <w:proofErr w:type="gramStart"/>
            <w:r w:rsidRPr="00A63F6B">
              <w:rPr>
                <w:color w:val="000000"/>
                <w:sz w:val="22"/>
                <w:szCs w:val="22"/>
              </w:rPr>
              <w:t>Transport  &amp;</w:t>
            </w:r>
            <w:proofErr w:type="gramEnd"/>
            <w:r w:rsidRPr="00A63F6B">
              <w:rPr>
                <w:color w:val="000000"/>
                <w:sz w:val="22"/>
                <w:szCs w:val="22"/>
              </w:rPr>
              <w:t xml:space="preserve"> Storage </w:t>
            </w:r>
            <w:r w:rsidRPr="00A63F6B">
              <w:rPr>
                <w:color w:val="FF0000"/>
                <w:sz w:val="22"/>
                <w:szCs w:val="22"/>
              </w:rPr>
              <w:t>(10.56%)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FA1FD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2.52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641A5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2.96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155DF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2.06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A381A76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3.97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C0187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2.14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357A9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4.69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6AA09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BDB"/>
            <w:vAlign w:val="center"/>
            <w:hideMark/>
          </w:tcPr>
          <w:p w14:paraId="08260B97" w14:textId="77777777" w:rsidR="001A3C3E" w:rsidRPr="00A63F6B" w:rsidRDefault="001A3C3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3.25</w:t>
            </w:r>
          </w:p>
        </w:tc>
      </w:tr>
      <w:tr w:rsidR="001A3C3E" w:rsidRPr="00A63F6B" w14:paraId="327488CA" w14:textId="77777777" w:rsidTr="00035817">
        <w:trPr>
          <w:gridAfter w:val="1"/>
          <w:wAfter w:w="14" w:type="dxa"/>
          <w:trHeight w:val="484"/>
        </w:trPr>
        <w:tc>
          <w:tcPr>
            <w:tcW w:w="3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2A2ED" w14:textId="77777777" w:rsidR="001A3C3E" w:rsidRPr="00A63F6B" w:rsidRDefault="001A3C3E" w:rsidP="00092174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 xml:space="preserve">3 Accommodation and Food Services </w:t>
            </w:r>
            <w:r w:rsidRPr="00A63F6B">
              <w:rPr>
                <w:color w:val="FF0000"/>
                <w:sz w:val="22"/>
                <w:szCs w:val="22"/>
              </w:rPr>
              <w:t>(1.47%)</w:t>
            </w:r>
            <w:r w:rsidRPr="00A63F6B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14BDE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4.12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86176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4.11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FAF3A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4.07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AF22938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4.01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451CA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3.92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28362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3.93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707A3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4.06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BDB"/>
            <w:vAlign w:val="center"/>
            <w:hideMark/>
          </w:tcPr>
          <w:p w14:paraId="4ACCEB87" w14:textId="77777777" w:rsidR="001A3C3E" w:rsidRPr="00A63F6B" w:rsidRDefault="001A3C3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4.28</w:t>
            </w:r>
          </w:p>
        </w:tc>
      </w:tr>
      <w:tr w:rsidR="001A3C3E" w:rsidRPr="00A63F6B" w14:paraId="2D8C9E5C" w14:textId="77777777" w:rsidTr="00035817">
        <w:trPr>
          <w:gridAfter w:val="1"/>
          <w:wAfter w:w="14" w:type="dxa"/>
          <w:trHeight w:val="484"/>
        </w:trPr>
        <w:tc>
          <w:tcPr>
            <w:tcW w:w="3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072B1" w14:textId="77777777" w:rsidR="001A3C3E" w:rsidRPr="00A63F6B" w:rsidRDefault="001A3C3E" w:rsidP="00092174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 xml:space="preserve">4 Information and Communication </w:t>
            </w:r>
            <w:r w:rsidRPr="00A63F6B">
              <w:rPr>
                <w:color w:val="FF0000"/>
                <w:sz w:val="22"/>
                <w:szCs w:val="22"/>
              </w:rPr>
              <w:t>(2.93%)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CCAD0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-1.83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D7797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10.83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1903C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10.27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5570001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8.81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7D9CD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-2.45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B57D6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6.26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5A471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18.54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BDB"/>
            <w:vAlign w:val="center"/>
            <w:hideMark/>
          </w:tcPr>
          <w:p w14:paraId="04C2503B" w14:textId="77777777" w:rsidR="001A3C3E" w:rsidRPr="00A63F6B" w:rsidRDefault="001A3C3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15.03</w:t>
            </w:r>
          </w:p>
        </w:tc>
      </w:tr>
      <w:tr w:rsidR="001A3C3E" w:rsidRPr="00A63F6B" w14:paraId="16EBFDB0" w14:textId="77777777" w:rsidTr="00035817">
        <w:trPr>
          <w:gridAfter w:val="1"/>
          <w:wAfter w:w="14" w:type="dxa"/>
          <w:trHeight w:val="484"/>
        </w:trPr>
        <w:tc>
          <w:tcPr>
            <w:tcW w:w="3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3E85F" w14:textId="77777777" w:rsidR="001A3C3E" w:rsidRPr="00A63F6B" w:rsidRDefault="001A3C3E" w:rsidP="00092174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 xml:space="preserve">5 Finance &amp; Insurance Activities </w:t>
            </w:r>
            <w:r w:rsidRPr="00A63F6B">
              <w:rPr>
                <w:color w:val="FF0000"/>
                <w:sz w:val="22"/>
                <w:szCs w:val="22"/>
              </w:rPr>
              <w:t>(1.45%)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639C9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-0.02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3B37A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15.94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938E5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13.16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0088069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11.42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3001B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7.88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7DBFB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2.17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F13A9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4.91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BDB"/>
            <w:vAlign w:val="center"/>
            <w:hideMark/>
          </w:tcPr>
          <w:p w14:paraId="11020E51" w14:textId="77777777" w:rsidR="001A3C3E" w:rsidRPr="00A63F6B" w:rsidRDefault="001A3C3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2.20</w:t>
            </w:r>
          </w:p>
        </w:tc>
      </w:tr>
      <w:tr w:rsidR="001A3C3E" w:rsidRPr="00A63F6B" w14:paraId="05B2B2C7" w14:textId="77777777" w:rsidTr="00035817">
        <w:trPr>
          <w:gridAfter w:val="1"/>
          <w:wAfter w:w="14" w:type="dxa"/>
          <w:trHeight w:val="484"/>
        </w:trPr>
        <w:tc>
          <w:tcPr>
            <w:tcW w:w="3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00E9E" w14:textId="77777777" w:rsidR="001A3C3E" w:rsidRPr="00A63F6B" w:rsidRDefault="001A3C3E" w:rsidP="00092174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 xml:space="preserve">6 Real Estate Activities (OD) </w:t>
            </w:r>
            <w:r w:rsidRPr="00A63F6B">
              <w:rPr>
                <w:color w:val="FF0000"/>
                <w:sz w:val="22"/>
                <w:szCs w:val="22"/>
              </w:rPr>
              <w:t>(5.83%)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DC0C1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3.79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8819C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3.79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0FAD0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3.75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B82DFCB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3.69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04D9A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3.60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E0B80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3.61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BFF65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3.71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BDB"/>
            <w:vAlign w:val="center"/>
            <w:hideMark/>
          </w:tcPr>
          <w:p w14:paraId="1991B3FD" w14:textId="77777777" w:rsidR="001A3C3E" w:rsidRPr="00A63F6B" w:rsidRDefault="001A3C3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3.92</w:t>
            </w:r>
          </w:p>
        </w:tc>
      </w:tr>
      <w:tr w:rsidR="001A3C3E" w:rsidRPr="00A63F6B" w14:paraId="7CD02BB6" w14:textId="77777777" w:rsidTr="00035817">
        <w:trPr>
          <w:gridAfter w:val="1"/>
          <w:wAfter w:w="14" w:type="dxa"/>
          <w:trHeight w:val="731"/>
        </w:trPr>
        <w:tc>
          <w:tcPr>
            <w:tcW w:w="3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122CF" w14:textId="77777777" w:rsidR="001A3C3E" w:rsidRPr="00A63F6B" w:rsidRDefault="001A3C3E" w:rsidP="00092174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 xml:space="preserve">7 Public administration and Social Security </w:t>
            </w:r>
            <w:r w:rsidRPr="00A63F6B">
              <w:rPr>
                <w:color w:val="FF0000"/>
                <w:sz w:val="22"/>
                <w:szCs w:val="22"/>
              </w:rPr>
              <w:t>(4.03%)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1209C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1.90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CF078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7.87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1DF5F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12.69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F7306B1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12.10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4A391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5.64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3E7D6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5.82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1E7D1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5.77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BDB"/>
            <w:vAlign w:val="center"/>
            <w:hideMark/>
          </w:tcPr>
          <w:p w14:paraId="4097060E" w14:textId="77777777" w:rsidR="001A3C3E" w:rsidRPr="00A63F6B" w:rsidRDefault="001A3C3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5.46</w:t>
            </w:r>
          </w:p>
        </w:tc>
      </w:tr>
      <w:tr w:rsidR="001A3C3E" w:rsidRPr="00A63F6B" w14:paraId="1B01A22D" w14:textId="77777777" w:rsidTr="00035817">
        <w:trPr>
          <w:gridAfter w:val="1"/>
          <w:wAfter w:w="14" w:type="dxa"/>
          <w:trHeight w:val="242"/>
        </w:trPr>
        <w:tc>
          <w:tcPr>
            <w:tcW w:w="3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9E325" w14:textId="77777777" w:rsidR="001A3C3E" w:rsidRPr="00A63F6B" w:rsidRDefault="001A3C3E" w:rsidP="00092174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 xml:space="preserve">8 Education </w:t>
            </w:r>
            <w:r w:rsidRPr="00A63F6B">
              <w:rPr>
                <w:color w:val="FF0000"/>
                <w:sz w:val="22"/>
                <w:szCs w:val="22"/>
              </w:rPr>
              <w:t>(3.14%)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BF05D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3.00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0E52A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4841B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2.96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06CBF6D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3.60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8743E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4.26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0387A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4.42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384DF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4.03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BDB"/>
            <w:vAlign w:val="center"/>
            <w:hideMark/>
          </w:tcPr>
          <w:p w14:paraId="5C9D5639" w14:textId="77777777" w:rsidR="001A3C3E" w:rsidRPr="00A63F6B" w:rsidRDefault="001A3C3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3.97</w:t>
            </w:r>
          </w:p>
        </w:tc>
      </w:tr>
      <w:tr w:rsidR="001A3C3E" w:rsidRPr="00A63F6B" w14:paraId="5759F498" w14:textId="77777777" w:rsidTr="00035817">
        <w:trPr>
          <w:gridAfter w:val="1"/>
          <w:wAfter w:w="14" w:type="dxa"/>
          <w:trHeight w:val="731"/>
        </w:trPr>
        <w:tc>
          <w:tcPr>
            <w:tcW w:w="3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7472E" w14:textId="77777777" w:rsidR="001A3C3E" w:rsidRPr="00A63F6B" w:rsidRDefault="001A3C3E" w:rsidP="00092174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 xml:space="preserve">9 Human Health and Social work Activities </w:t>
            </w:r>
            <w:r w:rsidRPr="00A63F6B">
              <w:rPr>
                <w:color w:val="FF0000"/>
                <w:sz w:val="22"/>
                <w:szCs w:val="22"/>
              </w:rPr>
              <w:t>(1.71%)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27758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3.08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93753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3.50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C2226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3.05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E66F215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3.22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1E738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6.24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03625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5.35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A0B60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4.37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BDB"/>
            <w:vAlign w:val="center"/>
            <w:hideMark/>
          </w:tcPr>
          <w:p w14:paraId="377324DD" w14:textId="77777777" w:rsidR="001A3C3E" w:rsidRPr="00A63F6B" w:rsidRDefault="001A3C3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6.14</w:t>
            </w:r>
          </w:p>
        </w:tc>
      </w:tr>
      <w:tr w:rsidR="001A3C3E" w:rsidRPr="00A63F6B" w14:paraId="2B6B87FB" w14:textId="77777777" w:rsidTr="00035817">
        <w:trPr>
          <w:gridAfter w:val="1"/>
          <w:wAfter w:w="14" w:type="dxa"/>
          <w:trHeight w:val="484"/>
        </w:trPr>
        <w:tc>
          <w:tcPr>
            <w:tcW w:w="3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961E8" w14:textId="77777777" w:rsidR="001A3C3E" w:rsidRPr="00A63F6B" w:rsidRDefault="001A3C3E" w:rsidP="00092174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 xml:space="preserve">10 Other Private Services </w:t>
            </w:r>
            <w:r w:rsidRPr="00A63F6B">
              <w:rPr>
                <w:color w:val="FF0000"/>
                <w:sz w:val="22"/>
                <w:szCs w:val="22"/>
              </w:rPr>
              <w:t>(8.84%)</w:t>
            </w:r>
            <w:r w:rsidRPr="00A63F6B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DD054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3.87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E188E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3.95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0EAF6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3.92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CF29E01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3.65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486DF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3.73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6F240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4.04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867E8" w14:textId="77777777" w:rsidR="001A3C3E" w:rsidRPr="00A63F6B" w:rsidRDefault="001A3C3E" w:rsidP="00092174">
            <w:pPr>
              <w:jc w:val="center"/>
              <w:rPr>
                <w:color w:val="000000"/>
                <w:sz w:val="22"/>
                <w:szCs w:val="22"/>
              </w:rPr>
            </w:pPr>
            <w:r w:rsidRPr="00A63F6B">
              <w:rPr>
                <w:color w:val="000000"/>
                <w:sz w:val="22"/>
                <w:szCs w:val="22"/>
              </w:rPr>
              <w:t>4.25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BDB"/>
            <w:vAlign w:val="center"/>
            <w:hideMark/>
          </w:tcPr>
          <w:p w14:paraId="7C56DD0F" w14:textId="77777777" w:rsidR="001A3C3E" w:rsidRPr="00A63F6B" w:rsidRDefault="001A3C3E" w:rsidP="0009217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F6B">
              <w:rPr>
                <w:b/>
                <w:bCs/>
                <w:color w:val="000000"/>
                <w:sz w:val="22"/>
                <w:szCs w:val="22"/>
              </w:rPr>
              <w:t>4.00</w:t>
            </w:r>
          </w:p>
        </w:tc>
      </w:tr>
    </w:tbl>
    <w:p w14:paraId="574C61A7" w14:textId="77777777" w:rsidR="001A3C3E" w:rsidRDefault="001A3C3E" w:rsidP="0030265B">
      <w:pPr>
        <w:widowControl w:val="0"/>
        <w:autoSpaceDE w:val="0"/>
        <w:autoSpaceDN w:val="0"/>
        <w:spacing w:before="120" w:after="120"/>
        <w:ind w:right="27"/>
        <w:jc w:val="both"/>
        <w:outlineLvl w:val="3"/>
        <w:rPr>
          <w:rFonts w:eastAsia="Arial"/>
          <w:bCs/>
          <w:lang w:val="en-GB" w:bidi="en-US"/>
        </w:rPr>
      </w:pPr>
    </w:p>
    <w:p w14:paraId="284B29B9" w14:textId="77777777" w:rsidR="008572EC" w:rsidRDefault="0006217B" w:rsidP="0006217B">
      <w:pPr>
        <w:pStyle w:val="BodyText"/>
        <w:ind w:right="119"/>
        <w:jc w:val="both"/>
        <w:rPr>
          <w:lang w:val="en-US"/>
        </w:rPr>
      </w:pPr>
      <w:r>
        <w:rPr>
          <w:lang w:val="en-US"/>
        </w:rPr>
        <w:t>9</w:t>
      </w:r>
      <w:r w:rsidR="00BF18CD" w:rsidRPr="0006217B">
        <w:rPr>
          <w:lang w:val="en-US"/>
        </w:rPr>
        <w:t>.</w:t>
      </w:r>
      <w:r w:rsidR="00BF18CD" w:rsidRPr="0006217B">
        <w:rPr>
          <w:lang w:val="en-US"/>
        </w:rPr>
        <w:tab/>
        <w:t>The recent trends in growth rates of overall GVA, agriculture, industry</w:t>
      </w:r>
      <w:r w:rsidR="00F4619F">
        <w:rPr>
          <w:lang w:val="en-US"/>
        </w:rPr>
        <w:t>,</w:t>
      </w:r>
      <w:r w:rsidR="00BF18CD" w:rsidRPr="0006217B">
        <w:rPr>
          <w:lang w:val="en-US"/>
        </w:rPr>
        <w:t xml:space="preserve"> and services are presented in </w:t>
      </w:r>
      <w:r w:rsidR="00F4619F">
        <w:rPr>
          <w:lang w:val="en-US"/>
        </w:rPr>
        <w:t>the figures below</w:t>
      </w:r>
      <w:r w:rsidR="00BF18CD" w:rsidRPr="0006217B">
        <w:rPr>
          <w:lang w:val="en-US"/>
        </w:rPr>
        <w:t>:</w:t>
      </w:r>
    </w:p>
    <w:p w14:paraId="668C60D1" w14:textId="77777777" w:rsidR="001A3C3E" w:rsidRDefault="001A3C3E" w:rsidP="0006217B">
      <w:pPr>
        <w:pStyle w:val="BodyText"/>
        <w:ind w:right="119"/>
        <w:jc w:val="both"/>
        <w:rPr>
          <w:lang w:val="en-US"/>
        </w:rPr>
      </w:pPr>
    </w:p>
    <w:p w14:paraId="326B1E20" w14:textId="77777777" w:rsidR="001A3C3E" w:rsidRDefault="001A3C3E" w:rsidP="0006217B">
      <w:pPr>
        <w:pStyle w:val="BodyText"/>
        <w:ind w:right="119"/>
        <w:jc w:val="both"/>
        <w:rPr>
          <w:lang w:val="en-US"/>
        </w:rPr>
      </w:pPr>
    </w:p>
    <w:p w14:paraId="526F7030" w14:textId="77777777" w:rsidR="001A3C3E" w:rsidRDefault="001A3C3E" w:rsidP="0006217B">
      <w:pPr>
        <w:pStyle w:val="BodyText"/>
        <w:ind w:right="119"/>
        <w:jc w:val="both"/>
        <w:rPr>
          <w:lang w:val="en-US"/>
        </w:rPr>
      </w:pPr>
    </w:p>
    <w:p w14:paraId="182FD4FB" w14:textId="77777777" w:rsidR="00BF18CD" w:rsidRDefault="00BF18CD" w:rsidP="00BF18CD">
      <w:pPr>
        <w:pStyle w:val="BodyText"/>
        <w:ind w:left="100" w:right="119"/>
        <w:jc w:val="center"/>
        <w:rPr>
          <w:b/>
          <w:sz w:val="20"/>
          <w:szCs w:val="20"/>
          <w:lang w:val="en-US"/>
        </w:rPr>
      </w:pPr>
      <w:r w:rsidRPr="002B2252">
        <w:rPr>
          <w:b/>
          <w:sz w:val="20"/>
          <w:szCs w:val="20"/>
        </w:rPr>
        <w:lastRenderedPageBreak/>
        <w:t xml:space="preserve">Figure 1. </w:t>
      </w:r>
      <w:r>
        <w:rPr>
          <w:b/>
          <w:sz w:val="20"/>
          <w:szCs w:val="20"/>
          <w:lang w:val="en-US"/>
        </w:rPr>
        <w:t xml:space="preserve">Overall </w:t>
      </w:r>
      <w:r w:rsidRPr="002B2252">
        <w:rPr>
          <w:b/>
          <w:sz w:val="20"/>
          <w:szCs w:val="20"/>
        </w:rPr>
        <w:t>Gross Value Added</w:t>
      </w:r>
      <w:r>
        <w:rPr>
          <w:b/>
          <w:sz w:val="20"/>
          <w:szCs w:val="20"/>
          <w:lang w:val="en-US"/>
        </w:rPr>
        <w:t xml:space="preserve"> (GVA) </w:t>
      </w:r>
      <w:r w:rsidRPr="002B2252">
        <w:rPr>
          <w:b/>
          <w:sz w:val="20"/>
          <w:szCs w:val="20"/>
        </w:rPr>
        <w:t>Growth Rate</w:t>
      </w:r>
      <w:r>
        <w:rPr>
          <w:b/>
          <w:sz w:val="20"/>
          <w:szCs w:val="20"/>
          <w:lang w:val="en-US"/>
        </w:rPr>
        <w:t>s</w:t>
      </w:r>
      <w:r w:rsidRPr="002B2252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  <w:lang w:val="en-US"/>
        </w:rPr>
        <w:t>(a</w:t>
      </w:r>
      <w:r w:rsidRPr="002B2252">
        <w:rPr>
          <w:b/>
          <w:sz w:val="20"/>
          <w:szCs w:val="20"/>
        </w:rPr>
        <w:t xml:space="preserve">t constant </w:t>
      </w:r>
      <w:r>
        <w:rPr>
          <w:b/>
          <w:sz w:val="20"/>
          <w:szCs w:val="20"/>
          <w:lang w:val="en-US"/>
        </w:rPr>
        <w:t xml:space="preserve">basic prices of </w:t>
      </w:r>
      <w:r w:rsidRPr="002B2252">
        <w:rPr>
          <w:b/>
          <w:sz w:val="20"/>
          <w:szCs w:val="20"/>
        </w:rPr>
        <w:t>2015-16</w:t>
      </w:r>
      <w:r>
        <w:rPr>
          <w:b/>
          <w:sz w:val="20"/>
          <w:szCs w:val="20"/>
          <w:lang w:val="en-US"/>
        </w:rPr>
        <w:t>) (%)</w:t>
      </w:r>
    </w:p>
    <w:p w14:paraId="7E0A581A" w14:textId="77777777" w:rsidR="00BF18CD" w:rsidRPr="00BF18CD" w:rsidRDefault="00BF18CD" w:rsidP="00BF18CD">
      <w:pPr>
        <w:pStyle w:val="BodyText"/>
        <w:ind w:left="100" w:right="119"/>
        <w:jc w:val="center"/>
        <w:rPr>
          <w:sz w:val="20"/>
          <w:szCs w:val="20"/>
          <w:lang w:val="en-US"/>
        </w:rPr>
      </w:pPr>
    </w:p>
    <w:p w14:paraId="6DE2E31D" w14:textId="77777777" w:rsidR="002B058E" w:rsidRDefault="001A3C3E" w:rsidP="00BF18CD">
      <w:pPr>
        <w:pStyle w:val="BodyText"/>
        <w:ind w:left="100" w:right="119"/>
        <w:jc w:val="center"/>
        <w:rPr>
          <w:b/>
          <w:sz w:val="20"/>
          <w:szCs w:val="20"/>
        </w:rPr>
      </w:pPr>
      <w:r>
        <w:rPr>
          <w:noProof/>
          <w:lang w:val="en-US" w:eastAsia="en-US"/>
        </w:rPr>
        <w:drawing>
          <wp:inline distT="0" distB="0" distL="0" distR="0" wp14:anchorId="73731E8E" wp14:editId="226822B3">
            <wp:extent cx="5651500" cy="3048000"/>
            <wp:effectExtent l="0" t="0" r="635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342FD189" w14:textId="77777777" w:rsidR="0030265B" w:rsidRDefault="0030265B" w:rsidP="00BF18CD">
      <w:pPr>
        <w:pStyle w:val="BodyText"/>
        <w:ind w:left="100" w:right="119"/>
        <w:jc w:val="center"/>
        <w:rPr>
          <w:b/>
          <w:sz w:val="20"/>
          <w:szCs w:val="20"/>
        </w:rPr>
      </w:pPr>
    </w:p>
    <w:p w14:paraId="2986544E" w14:textId="77777777" w:rsidR="008572EC" w:rsidRDefault="00BF18CD" w:rsidP="00BF18CD">
      <w:pPr>
        <w:pStyle w:val="BodyText"/>
        <w:ind w:left="100" w:right="119"/>
        <w:jc w:val="center"/>
        <w:rPr>
          <w:b/>
          <w:sz w:val="20"/>
          <w:szCs w:val="20"/>
          <w:lang w:val="en-US"/>
        </w:rPr>
      </w:pPr>
      <w:r w:rsidRPr="002B2252">
        <w:rPr>
          <w:b/>
          <w:sz w:val="20"/>
          <w:szCs w:val="20"/>
        </w:rPr>
        <w:t xml:space="preserve">Figure </w:t>
      </w:r>
      <w:r w:rsidRPr="002B2252">
        <w:rPr>
          <w:b/>
          <w:sz w:val="20"/>
          <w:szCs w:val="20"/>
          <w:lang w:val="en-US"/>
        </w:rPr>
        <w:t>2</w:t>
      </w:r>
      <w:r w:rsidRPr="002B2252">
        <w:rPr>
          <w:b/>
          <w:sz w:val="20"/>
          <w:szCs w:val="20"/>
        </w:rPr>
        <w:t>. Agriculture</w:t>
      </w:r>
      <w:r>
        <w:rPr>
          <w:b/>
          <w:sz w:val="20"/>
          <w:szCs w:val="20"/>
          <w:lang w:val="en-US"/>
        </w:rPr>
        <w:t xml:space="preserve"> </w:t>
      </w:r>
      <w:r w:rsidRPr="002B2252">
        <w:rPr>
          <w:b/>
          <w:sz w:val="20"/>
          <w:szCs w:val="20"/>
        </w:rPr>
        <w:t>Growth Rate</w:t>
      </w:r>
      <w:r>
        <w:rPr>
          <w:b/>
          <w:sz w:val="20"/>
          <w:szCs w:val="20"/>
          <w:lang w:val="en-US"/>
        </w:rPr>
        <w:t>s</w:t>
      </w:r>
      <w:r w:rsidRPr="002B2252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  <w:lang w:val="en-US"/>
        </w:rPr>
        <w:t>(a</w:t>
      </w:r>
      <w:r w:rsidRPr="002B2252">
        <w:rPr>
          <w:b/>
          <w:sz w:val="20"/>
          <w:szCs w:val="20"/>
        </w:rPr>
        <w:t xml:space="preserve">t constant </w:t>
      </w:r>
      <w:r>
        <w:rPr>
          <w:b/>
          <w:sz w:val="20"/>
          <w:szCs w:val="20"/>
          <w:lang w:val="en-US"/>
        </w:rPr>
        <w:t xml:space="preserve">basic prices of </w:t>
      </w:r>
      <w:r w:rsidRPr="002B2252">
        <w:rPr>
          <w:b/>
          <w:sz w:val="20"/>
          <w:szCs w:val="20"/>
        </w:rPr>
        <w:t>2015-16</w:t>
      </w:r>
      <w:r>
        <w:rPr>
          <w:b/>
          <w:sz w:val="20"/>
          <w:szCs w:val="20"/>
          <w:lang w:val="en-US"/>
        </w:rPr>
        <w:t>) (%)</w:t>
      </w:r>
    </w:p>
    <w:p w14:paraId="215CFE84" w14:textId="77777777" w:rsidR="00BF18CD" w:rsidRDefault="001A3C3E" w:rsidP="0030265B">
      <w:pPr>
        <w:pStyle w:val="BodyText"/>
        <w:ind w:left="100" w:right="119"/>
        <w:jc w:val="center"/>
        <w:rPr>
          <w:sz w:val="20"/>
          <w:szCs w:val="20"/>
        </w:rPr>
      </w:pPr>
      <w:r>
        <w:rPr>
          <w:noProof/>
          <w:lang w:val="en-US" w:eastAsia="en-US"/>
        </w:rPr>
        <w:drawing>
          <wp:inline distT="0" distB="0" distL="0" distR="0" wp14:anchorId="10080346" wp14:editId="1E724A88">
            <wp:extent cx="5657850" cy="3467100"/>
            <wp:effectExtent l="0" t="0" r="0" b="0"/>
            <wp:docPr id="10" name="Chart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079CE10D" w14:textId="77777777" w:rsidR="00BF18CD" w:rsidRDefault="00BF18CD" w:rsidP="008572EC">
      <w:pPr>
        <w:pStyle w:val="BodyText"/>
        <w:ind w:left="100" w:right="119"/>
        <w:jc w:val="both"/>
        <w:rPr>
          <w:b/>
          <w:sz w:val="20"/>
          <w:szCs w:val="20"/>
        </w:rPr>
      </w:pPr>
    </w:p>
    <w:p w14:paraId="2872740F" w14:textId="77777777" w:rsidR="004C7637" w:rsidRDefault="004C7637" w:rsidP="008572EC">
      <w:pPr>
        <w:pStyle w:val="BodyText"/>
        <w:ind w:left="100" w:right="119"/>
        <w:jc w:val="both"/>
        <w:rPr>
          <w:b/>
          <w:sz w:val="20"/>
          <w:szCs w:val="20"/>
        </w:rPr>
      </w:pPr>
    </w:p>
    <w:p w14:paraId="49DB301A" w14:textId="77777777" w:rsidR="00E11095" w:rsidRDefault="00E11095" w:rsidP="008572EC">
      <w:pPr>
        <w:pStyle w:val="BodyText"/>
        <w:ind w:left="100" w:right="119"/>
        <w:jc w:val="both"/>
        <w:rPr>
          <w:b/>
          <w:sz w:val="20"/>
          <w:szCs w:val="20"/>
        </w:rPr>
      </w:pPr>
    </w:p>
    <w:p w14:paraId="78D12850" w14:textId="77777777" w:rsidR="00BF18CD" w:rsidRDefault="00BF18CD" w:rsidP="00BF18CD">
      <w:pPr>
        <w:pStyle w:val="BodyText"/>
        <w:ind w:left="100" w:right="119"/>
        <w:jc w:val="center"/>
        <w:rPr>
          <w:b/>
          <w:sz w:val="20"/>
          <w:szCs w:val="20"/>
          <w:lang w:val="en-US"/>
        </w:rPr>
      </w:pPr>
      <w:r w:rsidRPr="002B2252">
        <w:rPr>
          <w:b/>
          <w:sz w:val="20"/>
          <w:szCs w:val="20"/>
        </w:rPr>
        <w:lastRenderedPageBreak/>
        <w:t>Figure 3. Industry Growth Rate</w:t>
      </w:r>
      <w:r>
        <w:rPr>
          <w:b/>
          <w:sz w:val="20"/>
          <w:szCs w:val="20"/>
          <w:lang w:val="en-US"/>
        </w:rPr>
        <w:t>s</w:t>
      </w:r>
      <w:r w:rsidRPr="002B2252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  <w:lang w:val="en-US"/>
        </w:rPr>
        <w:t>(a</w:t>
      </w:r>
      <w:r w:rsidRPr="002B2252">
        <w:rPr>
          <w:b/>
          <w:sz w:val="20"/>
          <w:szCs w:val="20"/>
        </w:rPr>
        <w:t xml:space="preserve">t constant </w:t>
      </w:r>
      <w:r>
        <w:rPr>
          <w:b/>
          <w:sz w:val="20"/>
          <w:szCs w:val="20"/>
          <w:lang w:val="en-US"/>
        </w:rPr>
        <w:t xml:space="preserve">basic prices of </w:t>
      </w:r>
      <w:r w:rsidRPr="002B2252">
        <w:rPr>
          <w:b/>
          <w:sz w:val="20"/>
          <w:szCs w:val="20"/>
        </w:rPr>
        <w:t>2015-16</w:t>
      </w:r>
      <w:r>
        <w:rPr>
          <w:b/>
          <w:sz w:val="20"/>
          <w:szCs w:val="20"/>
          <w:lang w:val="en-US"/>
        </w:rPr>
        <w:t>) (%)</w:t>
      </w:r>
    </w:p>
    <w:p w14:paraId="0B048139" w14:textId="77777777" w:rsidR="00BF18CD" w:rsidRDefault="001A3C3E" w:rsidP="008572EC">
      <w:pPr>
        <w:pStyle w:val="BodyText"/>
        <w:ind w:left="100" w:right="119"/>
        <w:jc w:val="both"/>
        <w:rPr>
          <w:b/>
          <w:sz w:val="20"/>
          <w:szCs w:val="20"/>
          <w:lang w:val="en-US"/>
        </w:rPr>
      </w:pPr>
      <w:r>
        <w:rPr>
          <w:noProof/>
          <w:lang w:val="en-US" w:eastAsia="en-US"/>
        </w:rPr>
        <w:drawing>
          <wp:inline distT="0" distB="0" distL="0" distR="0" wp14:anchorId="21A1FC6E" wp14:editId="5E5DC434">
            <wp:extent cx="5632450" cy="3067050"/>
            <wp:effectExtent l="0" t="0" r="6350" b="0"/>
            <wp:docPr id="11" name="Chart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46DE1A6F" w14:textId="77777777" w:rsidR="002B058E" w:rsidRDefault="002B058E" w:rsidP="00BF18CD">
      <w:pPr>
        <w:pStyle w:val="BodyText"/>
        <w:ind w:left="100" w:right="119"/>
        <w:jc w:val="center"/>
        <w:rPr>
          <w:b/>
          <w:sz w:val="20"/>
          <w:szCs w:val="20"/>
        </w:rPr>
      </w:pPr>
    </w:p>
    <w:p w14:paraId="51A8ED0A" w14:textId="77777777" w:rsidR="00BF18CD" w:rsidRDefault="00BF18CD" w:rsidP="00BF18CD">
      <w:pPr>
        <w:pStyle w:val="BodyText"/>
        <w:ind w:left="100" w:right="119"/>
        <w:jc w:val="center"/>
        <w:rPr>
          <w:b/>
          <w:sz w:val="20"/>
          <w:szCs w:val="20"/>
          <w:lang w:val="en-US"/>
        </w:rPr>
      </w:pPr>
      <w:r w:rsidRPr="002B2252">
        <w:rPr>
          <w:b/>
          <w:sz w:val="20"/>
          <w:szCs w:val="20"/>
        </w:rPr>
        <w:t>Figure 4. Services Growth Rate</w:t>
      </w:r>
      <w:r>
        <w:rPr>
          <w:b/>
          <w:sz w:val="20"/>
          <w:szCs w:val="20"/>
          <w:lang w:val="en-US"/>
        </w:rPr>
        <w:t>s</w:t>
      </w:r>
      <w:r w:rsidRPr="002B2252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  <w:lang w:val="en-US"/>
        </w:rPr>
        <w:t>(a</w:t>
      </w:r>
      <w:r w:rsidRPr="002B2252">
        <w:rPr>
          <w:b/>
          <w:sz w:val="20"/>
          <w:szCs w:val="20"/>
        </w:rPr>
        <w:t xml:space="preserve">t constant </w:t>
      </w:r>
      <w:r>
        <w:rPr>
          <w:b/>
          <w:sz w:val="20"/>
          <w:szCs w:val="20"/>
          <w:lang w:val="en-US"/>
        </w:rPr>
        <w:t xml:space="preserve">basic prices of </w:t>
      </w:r>
      <w:r w:rsidRPr="002B2252">
        <w:rPr>
          <w:b/>
          <w:sz w:val="20"/>
          <w:szCs w:val="20"/>
        </w:rPr>
        <w:t>2015-16</w:t>
      </w:r>
      <w:r>
        <w:rPr>
          <w:b/>
          <w:sz w:val="20"/>
          <w:szCs w:val="20"/>
          <w:lang w:val="en-US"/>
        </w:rPr>
        <w:t>) (%)</w:t>
      </w:r>
    </w:p>
    <w:p w14:paraId="589A74DE" w14:textId="77777777" w:rsidR="00BF18CD" w:rsidRDefault="004C7637" w:rsidP="008572EC">
      <w:pPr>
        <w:pStyle w:val="BodyText"/>
        <w:ind w:left="100" w:right="119"/>
        <w:jc w:val="both"/>
        <w:rPr>
          <w:b/>
          <w:sz w:val="20"/>
          <w:szCs w:val="20"/>
          <w:lang w:val="en-US"/>
        </w:rPr>
      </w:pPr>
      <w:r>
        <w:rPr>
          <w:noProof/>
          <w:lang w:val="en-US" w:eastAsia="en-US"/>
        </w:rPr>
        <w:drawing>
          <wp:inline distT="0" distB="0" distL="0" distR="0" wp14:anchorId="4E3CDA3A" wp14:editId="0F8CCD06">
            <wp:extent cx="5924550" cy="3086100"/>
            <wp:effectExtent l="0" t="0" r="0" b="0"/>
            <wp:docPr id="12" name="Chart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3882597E" w14:textId="77777777" w:rsidR="008572EC" w:rsidRDefault="008572EC" w:rsidP="00BF18CD">
      <w:pPr>
        <w:rPr>
          <w:sz w:val="20"/>
          <w:szCs w:val="20"/>
          <w:lang w:val="x-none" w:eastAsia="x-none"/>
        </w:rPr>
      </w:pPr>
    </w:p>
    <w:p w14:paraId="7BAFFF60" w14:textId="77777777" w:rsidR="0006217B" w:rsidRDefault="0006217B" w:rsidP="004C7637">
      <w:pPr>
        <w:pStyle w:val="BodyText"/>
        <w:ind w:left="100" w:right="119"/>
        <w:jc w:val="both"/>
        <w:rPr>
          <w:bCs/>
          <w:color w:val="000000"/>
          <w:spacing w:val="-1"/>
          <w:lang w:val="en-US"/>
        </w:rPr>
      </w:pPr>
      <w:r>
        <w:rPr>
          <w:b/>
          <w:color w:val="000000"/>
          <w:spacing w:val="-1"/>
          <w:lang w:val="en-US"/>
        </w:rPr>
        <w:t>10.</w:t>
      </w:r>
      <w:r>
        <w:rPr>
          <w:b/>
          <w:color w:val="000000"/>
          <w:spacing w:val="-1"/>
          <w:lang w:val="en-US"/>
        </w:rPr>
        <w:tab/>
      </w:r>
      <w:r w:rsidRPr="0099644F">
        <w:rPr>
          <w:b/>
          <w:color w:val="000000"/>
          <w:spacing w:val="-1"/>
          <w:lang w:val="en-US"/>
        </w:rPr>
        <w:t>Next Release:</w:t>
      </w:r>
      <w:r w:rsidRPr="0099644F">
        <w:rPr>
          <w:bCs/>
          <w:color w:val="000000"/>
          <w:spacing w:val="-1"/>
          <w:lang w:val="en-US"/>
        </w:rPr>
        <w:t xml:space="preserve">  Q</w:t>
      </w:r>
      <w:r w:rsidR="004C7637">
        <w:rPr>
          <w:bCs/>
          <w:color w:val="000000"/>
          <w:spacing w:val="-1"/>
          <w:lang w:val="en-US"/>
        </w:rPr>
        <w:t>1</w:t>
      </w:r>
      <w:r w:rsidRPr="0099644F">
        <w:rPr>
          <w:bCs/>
          <w:color w:val="000000"/>
          <w:spacing w:val="-1"/>
          <w:lang w:val="en-US"/>
        </w:rPr>
        <w:t xml:space="preserve"> estimates of Financial Year 202</w:t>
      </w:r>
      <w:r w:rsidR="004C7637">
        <w:rPr>
          <w:bCs/>
          <w:color w:val="000000"/>
          <w:spacing w:val="-1"/>
          <w:lang w:val="en-US"/>
        </w:rPr>
        <w:t>6</w:t>
      </w:r>
      <w:r w:rsidRPr="0099644F">
        <w:rPr>
          <w:bCs/>
          <w:color w:val="000000"/>
          <w:spacing w:val="-1"/>
          <w:lang w:val="en-US"/>
        </w:rPr>
        <w:t>-2</w:t>
      </w:r>
      <w:r w:rsidR="004C7637">
        <w:rPr>
          <w:bCs/>
          <w:color w:val="000000"/>
          <w:spacing w:val="-1"/>
          <w:lang w:val="en-US"/>
        </w:rPr>
        <w:t>7</w:t>
      </w:r>
      <w:r w:rsidRPr="0099644F">
        <w:rPr>
          <w:bCs/>
          <w:color w:val="000000"/>
          <w:spacing w:val="-1"/>
          <w:lang w:val="en-US"/>
        </w:rPr>
        <w:t xml:space="preserve"> will be published in the last week of </w:t>
      </w:r>
      <w:r w:rsidR="004C7637">
        <w:rPr>
          <w:bCs/>
          <w:color w:val="000000"/>
          <w:spacing w:val="-1"/>
          <w:lang w:val="en-US"/>
        </w:rPr>
        <w:t>December</w:t>
      </w:r>
      <w:r w:rsidRPr="0099644F">
        <w:rPr>
          <w:bCs/>
          <w:color w:val="000000"/>
          <w:spacing w:val="-1"/>
          <w:lang w:val="en-US"/>
        </w:rPr>
        <w:t xml:space="preserve"> 202</w:t>
      </w:r>
      <w:r>
        <w:rPr>
          <w:bCs/>
          <w:color w:val="000000"/>
          <w:spacing w:val="-1"/>
          <w:lang w:val="en-US"/>
        </w:rPr>
        <w:t>6</w:t>
      </w:r>
      <w:r w:rsidRPr="0099644F">
        <w:rPr>
          <w:bCs/>
          <w:color w:val="000000"/>
          <w:spacing w:val="-1"/>
          <w:lang w:val="en-US"/>
        </w:rPr>
        <w:t>.</w:t>
      </w:r>
    </w:p>
    <w:p w14:paraId="29E50674" w14:textId="2B83F8AC" w:rsidR="0006217B" w:rsidRDefault="003C0C20" w:rsidP="00BF18CD">
      <w:pPr>
        <w:rPr>
          <w:b/>
          <w:bCs/>
        </w:rPr>
      </w:pPr>
      <w:hyperlink r:id="rId13" w:history="1">
        <w:r w:rsidR="00A820D6">
          <w:rPr>
            <w:rStyle w:val="Hyperlink"/>
          </w:rPr>
          <w:t>https://www.pbs.gov.pk/national-a</w:t>
        </w:r>
        <w:r w:rsidR="00A820D6">
          <w:rPr>
            <w:rStyle w:val="Hyperlink"/>
          </w:rPr>
          <w:t>ccou</w:t>
        </w:r>
        <w:r w:rsidR="00A820D6">
          <w:rPr>
            <w:rStyle w:val="Hyperlink"/>
          </w:rPr>
          <w:t>n</w:t>
        </w:r>
        <w:r w:rsidR="00A820D6">
          <w:rPr>
            <w:rStyle w:val="Hyperlink"/>
          </w:rPr>
          <w:t>ts-2/</w:t>
        </w:r>
      </w:hyperlink>
    </w:p>
    <w:p w14:paraId="52355E4A" w14:textId="1753BCF4" w:rsidR="00BF18CD" w:rsidRPr="00BF18CD" w:rsidRDefault="00BF18CD" w:rsidP="004C7637">
      <w:pPr>
        <w:rPr>
          <w:b/>
          <w:bCs/>
        </w:rPr>
      </w:pPr>
    </w:p>
    <w:sectPr w:rsidR="00BF18CD" w:rsidRPr="00BF18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6EC01D" w14:textId="77777777" w:rsidR="001A4FB3" w:rsidRDefault="001A4FB3" w:rsidP="006E06CC">
      <w:r>
        <w:separator/>
      </w:r>
    </w:p>
  </w:endnote>
  <w:endnote w:type="continuationSeparator" w:id="0">
    <w:p w14:paraId="16D0ACA1" w14:textId="77777777" w:rsidR="001A4FB3" w:rsidRDefault="001A4FB3" w:rsidP="006E06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IDFont+F3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D17256" w14:textId="77777777" w:rsidR="001A4FB3" w:rsidRDefault="001A4FB3" w:rsidP="006E06CC">
      <w:r>
        <w:separator/>
      </w:r>
    </w:p>
  </w:footnote>
  <w:footnote w:type="continuationSeparator" w:id="0">
    <w:p w14:paraId="0DB266B4" w14:textId="77777777" w:rsidR="001A4FB3" w:rsidRDefault="001A4FB3" w:rsidP="006E06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7E1E"/>
    <w:rsid w:val="00006796"/>
    <w:rsid w:val="000353A5"/>
    <w:rsid w:val="00035817"/>
    <w:rsid w:val="00052780"/>
    <w:rsid w:val="0006217B"/>
    <w:rsid w:val="0006509E"/>
    <w:rsid w:val="00092174"/>
    <w:rsid w:val="000E68DE"/>
    <w:rsid w:val="0013226F"/>
    <w:rsid w:val="00142D15"/>
    <w:rsid w:val="0014332E"/>
    <w:rsid w:val="0016532A"/>
    <w:rsid w:val="001A3C3E"/>
    <w:rsid w:val="001A4FB3"/>
    <w:rsid w:val="001C4F8D"/>
    <w:rsid w:val="001D7E46"/>
    <w:rsid w:val="00212CD5"/>
    <w:rsid w:val="00225553"/>
    <w:rsid w:val="002263CC"/>
    <w:rsid w:val="00232259"/>
    <w:rsid w:val="00270F95"/>
    <w:rsid w:val="002B058E"/>
    <w:rsid w:val="0030265B"/>
    <w:rsid w:val="00320E2F"/>
    <w:rsid w:val="00372D50"/>
    <w:rsid w:val="00374E83"/>
    <w:rsid w:val="003961E8"/>
    <w:rsid w:val="003C0C20"/>
    <w:rsid w:val="003D740C"/>
    <w:rsid w:val="003E1F5C"/>
    <w:rsid w:val="003E2E9F"/>
    <w:rsid w:val="004440A1"/>
    <w:rsid w:val="00452AFF"/>
    <w:rsid w:val="004C7637"/>
    <w:rsid w:val="004E6B50"/>
    <w:rsid w:val="00506C06"/>
    <w:rsid w:val="00532166"/>
    <w:rsid w:val="00543EBD"/>
    <w:rsid w:val="005840AB"/>
    <w:rsid w:val="005C70E9"/>
    <w:rsid w:val="005F1931"/>
    <w:rsid w:val="005F5373"/>
    <w:rsid w:val="00652B13"/>
    <w:rsid w:val="006E06CC"/>
    <w:rsid w:val="00761D6F"/>
    <w:rsid w:val="007D0F59"/>
    <w:rsid w:val="007F3424"/>
    <w:rsid w:val="008442A4"/>
    <w:rsid w:val="0085504C"/>
    <w:rsid w:val="00856B11"/>
    <w:rsid w:val="008572EC"/>
    <w:rsid w:val="0088422C"/>
    <w:rsid w:val="00903C39"/>
    <w:rsid w:val="00960788"/>
    <w:rsid w:val="00965C1C"/>
    <w:rsid w:val="00983A58"/>
    <w:rsid w:val="009D1838"/>
    <w:rsid w:val="00A01882"/>
    <w:rsid w:val="00A257C2"/>
    <w:rsid w:val="00A54FE8"/>
    <w:rsid w:val="00A820D6"/>
    <w:rsid w:val="00AA02E5"/>
    <w:rsid w:val="00AE51D7"/>
    <w:rsid w:val="00B17223"/>
    <w:rsid w:val="00B474B3"/>
    <w:rsid w:val="00B51D35"/>
    <w:rsid w:val="00B8698C"/>
    <w:rsid w:val="00BA3AED"/>
    <w:rsid w:val="00BF18CD"/>
    <w:rsid w:val="00C15E5B"/>
    <w:rsid w:val="00C17461"/>
    <w:rsid w:val="00C84804"/>
    <w:rsid w:val="00CA5921"/>
    <w:rsid w:val="00CE7E1E"/>
    <w:rsid w:val="00DF6445"/>
    <w:rsid w:val="00E11095"/>
    <w:rsid w:val="00E53339"/>
    <w:rsid w:val="00E76A1A"/>
    <w:rsid w:val="00EC6ED7"/>
    <w:rsid w:val="00ED760E"/>
    <w:rsid w:val="00F05947"/>
    <w:rsid w:val="00F4619F"/>
    <w:rsid w:val="00FE1F5D"/>
    <w:rsid w:val="00FF3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6E0B5"/>
  <w15:chartTrackingRefBased/>
  <w15:docId w15:val="{97B87FC0-5F0C-471B-818F-EDAFFB1A0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72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8572EC"/>
    <w:pPr>
      <w:spacing w:after="120"/>
    </w:pPr>
    <w:rPr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8572E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oSpacing">
    <w:name w:val="No Spacing"/>
    <w:link w:val="NoSpacingChar"/>
    <w:uiPriority w:val="1"/>
    <w:qFormat/>
    <w:rsid w:val="008572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8572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Hyperlink">
    <w:name w:val="Hyperlink"/>
    <w:unhideWhenUsed/>
    <w:rsid w:val="008572EC"/>
    <w:rPr>
      <w:color w:val="0000FF"/>
      <w:u w:val="single"/>
    </w:rPr>
  </w:style>
  <w:style w:type="character" w:customStyle="1" w:styleId="NoSpacingChar">
    <w:name w:val="No Spacing Char"/>
    <w:link w:val="NoSpacing"/>
    <w:uiPriority w:val="1"/>
    <w:rsid w:val="008572EC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8572EC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0594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5947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E06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06CC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E06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06CC"/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A820D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www.pbs.gov.pk/national-accounts-2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chart" Target="charts/chart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hart" Target="charts/chart3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chart" Target="charts/chart2.xml"/><Relationship Id="rId4" Type="http://schemas.openxmlformats.org/officeDocument/2006/relationships/footnotes" Target="footnotes.xml"/><Relationship Id="rId9" Type="http://schemas.openxmlformats.org/officeDocument/2006/relationships/chart" Target="charts/chart1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F:\2025-26\118th%20NAC\QNA%20Data%20Base%20final%202025-26%20Q4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F:\2025-26\118th%20NAC\QNA%20Data%20Base%20final%202025-26%20Q4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F:\2025-26\118th%20NAC\QNA%20Data%20Base%20final%202025-26%20Q4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F:\2025-26\118th%20NAC\QNA%20Data%20Base%20final%202025-26%20Q4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'Graphs for QNA Release'!$B$1</c:f>
              <c:strCache>
                <c:ptCount val="1"/>
                <c:pt idx="0">
                  <c:v>Overall GVA</c:v>
                </c:pt>
              </c:strCache>
            </c:strRef>
          </c:tx>
          <c:spPr>
            <a:pattFill prst="pct60">
              <a:fgClr>
                <a:schemeClr val="accent2"/>
              </a:fgClr>
              <a:bgClr>
                <a:schemeClr val="bg1"/>
              </a:bgClr>
            </a:pattFill>
            <a:ln>
              <a:solidFill>
                <a:srgbClr val="C00000"/>
              </a:solidFill>
            </a:ln>
            <a:effectLst/>
          </c:spPr>
          <c:invertIfNegative val="1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PK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'Graphs for QNA Release'!$A$2:$A$17</c:f>
              <c:strCache>
                <c:ptCount val="12"/>
                <c:pt idx="0">
                  <c:v>2023-24:1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2024-25:1</c:v>
                </c:pt>
                <c:pt idx="5">
                  <c:v>2</c:v>
                </c:pt>
                <c:pt idx="6">
                  <c:v>3</c:v>
                </c:pt>
                <c:pt idx="7">
                  <c:v>4</c:v>
                </c:pt>
                <c:pt idx="8">
                  <c:v>2025-26 1</c:v>
                </c:pt>
                <c:pt idx="9">
                  <c:v>2</c:v>
                </c:pt>
                <c:pt idx="10">
                  <c:v>3</c:v>
                </c:pt>
                <c:pt idx="11">
                  <c:v>4</c:v>
                </c:pt>
              </c:strCache>
            </c:strRef>
          </c:cat>
          <c:val>
            <c:numRef>
              <c:f>'Graphs for QNA Release'!$B$2:$B$17</c:f>
              <c:numCache>
                <c:formatCode>0.00</c:formatCode>
                <c:ptCount val="12"/>
                <c:pt idx="0">
                  <c:v>2.488613830173918</c:v>
                </c:pt>
                <c:pt idx="1">
                  <c:v>1.9916243509753997</c:v>
                </c:pt>
                <c:pt idx="2">
                  <c:v>2.7691390746345803</c:v>
                </c:pt>
                <c:pt idx="3">
                  <c:v>3.1163277831342242</c:v>
                </c:pt>
                <c:pt idx="4">
                  <c:v>1.4731716916916611</c:v>
                </c:pt>
                <c:pt idx="5">
                  <c:v>2.4416506470983137</c:v>
                </c:pt>
                <c:pt idx="6">
                  <c:v>2.4730957945635907</c:v>
                </c:pt>
                <c:pt idx="7">
                  <c:v>6.0718792267444996</c:v>
                </c:pt>
                <c:pt idx="8">
                  <c:v>3.8945217787354807</c:v>
                </c:pt>
                <c:pt idx="9">
                  <c:v>4.3092248014665131</c:v>
                </c:pt>
                <c:pt idx="10">
                  <c:v>4.4231846640081898</c:v>
                </c:pt>
                <c:pt idx="11">
                  <c:v>2.0049627425926104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7A7-496E-ADC3-3E4495C8BE3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28"/>
        <c:overlap val="-27"/>
        <c:axId val="52646688"/>
        <c:axId val="52637952"/>
      </c:barChart>
      <c:catAx>
        <c:axId val="526466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PK"/>
          </a:p>
        </c:txPr>
        <c:crossAx val="52637952"/>
        <c:crosses val="autoZero"/>
        <c:auto val="1"/>
        <c:lblAlgn val="ctr"/>
        <c:lblOffset val="100"/>
        <c:noMultiLvlLbl val="0"/>
      </c:catAx>
      <c:valAx>
        <c:axId val="526379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PK"/>
          </a:p>
        </c:txPr>
        <c:crossAx val="5264668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en-PK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'Graphs for QNA Release'!$C$1</c:f>
              <c:strCache>
                <c:ptCount val="1"/>
                <c:pt idx="0">
                  <c:v>Agriculture</c:v>
                </c:pt>
              </c:strCache>
            </c:strRef>
          </c:tx>
          <c:spPr>
            <a:pattFill prst="pct80">
              <a:fgClr>
                <a:srgbClr val="00B050"/>
              </a:fgClr>
              <a:bgClr>
                <a:schemeClr val="bg1"/>
              </a:bgClr>
            </a:pattFill>
            <a:ln>
              <a:solidFill>
                <a:srgbClr val="C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PK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'Graphs for QNA Release'!$A$2:$A$17</c:f>
              <c:strCache>
                <c:ptCount val="12"/>
                <c:pt idx="0">
                  <c:v>2023-24:1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2024-25:1</c:v>
                </c:pt>
                <c:pt idx="5">
                  <c:v>2</c:v>
                </c:pt>
                <c:pt idx="6">
                  <c:v>3</c:v>
                </c:pt>
                <c:pt idx="7">
                  <c:v>4</c:v>
                </c:pt>
                <c:pt idx="8">
                  <c:v>2025-26 1</c:v>
                </c:pt>
                <c:pt idx="9">
                  <c:v>2</c:v>
                </c:pt>
                <c:pt idx="10">
                  <c:v>3</c:v>
                </c:pt>
                <c:pt idx="11">
                  <c:v>4</c:v>
                </c:pt>
              </c:strCache>
            </c:strRef>
          </c:cat>
          <c:val>
            <c:numRef>
              <c:f>'Graphs for QNA Release'!$C$2:$C$17</c:f>
              <c:numCache>
                <c:formatCode>0.00</c:formatCode>
                <c:ptCount val="12"/>
                <c:pt idx="0">
                  <c:v>8.417038170669116</c:v>
                </c:pt>
                <c:pt idx="1">
                  <c:v>6.0480885658581514</c:v>
                </c:pt>
                <c:pt idx="2">
                  <c:v>3.9832945438189427</c:v>
                </c:pt>
                <c:pt idx="3">
                  <c:v>7.1576856386739678</c:v>
                </c:pt>
                <c:pt idx="4">
                  <c:v>1.0391674881356323</c:v>
                </c:pt>
                <c:pt idx="5">
                  <c:v>1.527621134425388</c:v>
                </c:pt>
                <c:pt idx="6">
                  <c:v>2.1473371700690933</c:v>
                </c:pt>
                <c:pt idx="7">
                  <c:v>0.58372633519981321</c:v>
                </c:pt>
                <c:pt idx="8">
                  <c:v>3.1753250064991931</c:v>
                </c:pt>
                <c:pt idx="9">
                  <c:v>3.3385425747967759</c:v>
                </c:pt>
                <c:pt idx="10">
                  <c:v>3.7855282991186527</c:v>
                </c:pt>
                <c:pt idx="11">
                  <c:v>3.7140343637956761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7EF-4D93-A01A-CD0EF543F37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7506096"/>
        <c:axId val="47510672"/>
      </c:barChart>
      <c:catAx>
        <c:axId val="475060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PK"/>
          </a:p>
        </c:txPr>
        <c:crossAx val="47510672"/>
        <c:crosses val="autoZero"/>
        <c:auto val="1"/>
        <c:lblAlgn val="ctr"/>
        <c:lblOffset val="100"/>
        <c:noMultiLvlLbl val="0"/>
      </c:catAx>
      <c:valAx>
        <c:axId val="475106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PK"/>
          </a:p>
        </c:txPr>
        <c:crossAx val="4750609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en-PK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'Graphs for QNA Release'!$D$1</c:f>
              <c:strCache>
                <c:ptCount val="1"/>
                <c:pt idx="0">
                  <c:v>Industry</c:v>
                </c:pt>
              </c:strCache>
            </c:strRef>
          </c:tx>
          <c:spPr>
            <a:pattFill prst="horzBrick">
              <a:fgClr>
                <a:schemeClr val="accent6"/>
              </a:fgClr>
              <a:bgClr>
                <a:srgbClr val="FF0000"/>
              </a:bgClr>
            </a:pattFill>
            <a:ln>
              <a:solidFill>
                <a:srgbClr val="C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PK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'Graphs for QNA Release'!$A$2:$A$17</c:f>
              <c:strCache>
                <c:ptCount val="12"/>
                <c:pt idx="0">
                  <c:v>2023-24:1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2024-25:1</c:v>
                </c:pt>
                <c:pt idx="5">
                  <c:v>2</c:v>
                </c:pt>
                <c:pt idx="6">
                  <c:v>3</c:v>
                </c:pt>
                <c:pt idx="7">
                  <c:v>4</c:v>
                </c:pt>
                <c:pt idx="8">
                  <c:v>2025-26 1</c:v>
                </c:pt>
                <c:pt idx="9">
                  <c:v>2</c:v>
                </c:pt>
                <c:pt idx="10">
                  <c:v>3</c:v>
                </c:pt>
                <c:pt idx="11">
                  <c:v>4</c:v>
                </c:pt>
              </c:strCache>
            </c:strRef>
          </c:cat>
          <c:val>
            <c:numRef>
              <c:f>'Graphs for QNA Release'!$D$2:$D$17</c:f>
              <c:numCache>
                <c:formatCode>0.00</c:formatCode>
                <c:ptCount val="12"/>
                <c:pt idx="0">
                  <c:v>-3.7279029864430839</c:v>
                </c:pt>
                <c:pt idx="1">
                  <c:v>-0.90640633576643381</c:v>
                </c:pt>
                <c:pt idx="2">
                  <c:v>3.5419332530713064</c:v>
                </c:pt>
                <c:pt idx="3">
                  <c:v>-2.6918184069729847</c:v>
                </c:pt>
                <c:pt idx="4">
                  <c:v>0.23133140610069347</c:v>
                </c:pt>
                <c:pt idx="5">
                  <c:v>1.6993987284672443</c:v>
                </c:pt>
                <c:pt idx="6">
                  <c:v>0.53372983473447277</c:v>
                </c:pt>
                <c:pt idx="7">
                  <c:v>20.000427418955098</c:v>
                </c:pt>
                <c:pt idx="8">
                  <c:v>7.7609120507687663</c:v>
                </c:pt>
                <c:pt idx="9">
                  <c:v>6.6213011723372972</c:v>
                </c:pt>
                <c:pt idx="10">
                  <c:v>4.8656809369244343</c:v>
                </c:pt>
                <c:pt idx="11">
                  <c:v>-4.6993757756711148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E71-490A-A869-3B8425B2431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7506512"/>
        <c:axId val="47507344"/>
      </c:barChart>
      <c:catAx>
        <c:axId val="475065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PK"/>
          </a:p>
        </c:txPr>
        <c:crossAx val="47507344"/>
        <c:crosses val="autoZero"/>
        <c:auto val="1"/>
        <c:lblAlgn val="ctr"/>
        <c:lblOffset val="100"/>
        <c:noMultiLvlLbl val="0"/>
      </c:catAx>
      <c:valAx>
        <c:axId val="475073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PK"/>
          </a:p>
        </c:txPr>
        <c:crossAx val="4750651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PK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'Graphs for QNA Release'!$E$1</c:f>
              <c:strCache>
                <c:ptCount val="1"/>
                <c:pt idx="0">
                  <c:v>Services</c:v>
                </c:pt>
              </c:strCache>
            </c:strRef>
          </c:tx>
          <c:spPr>
            <a:pattFill prst="wdDnDiag">
              <a:fgClr>
                <a:schemeClr val="accent1">
                  <a:lumMod val="75000"/>
                </a:schemeClr>
              </a:fgClr>
              <a:bgClr>
                <a:schemeClr val="bg1"/>
              </a:bgClr>
            </a:pattFill>
            <a:ln>
              <a:solidFill>
                <a:srgbClr val="C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PK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'Graphs for QNA Release'!$A$2:$A$17</c:f>
              <c:strCache>
                <c:ptCount val="12"/>
                <c:pt idx="0">
                  <c:v>2023-24:1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2024-25:1</c:v>
                </c:pt>
                <c:pt idx="5">
                  <c:v>2</c:v>
                </c:pt>
                <c:pt idx="6">
                  <c:v>3</c:v>
                </c:pt>
                <c:pt idx="7">
                  <c:v>4</c:v>
                </c:pt>
                <c:pt idx="8">
                  <c:v>2025-26 1</c:v>
                </c:pt>
                <c:pt idx="9">
                  <c:v>2</c:v>
                </c:pt>
                <c:pt idx="10">
                  <c:v>3</c:v>
                </c:pt>
                <c:pt idx="11">
                  <c:v>4</c:v>
                </c:pt>
              </c:strCache>
            </c:strRef>
          </c:cat>
          <c:val>
            <c:numRef>
              <c:f>'Graphs for QNA Release'!$E$2:$E$17</c:f>
              <c:numCache>
                <c:formatCode>0.00</c:formatCode>
                <c:ptCount val="12"/>
                <c:pt idx="0">
                  <c:v>2.1200671464609826</c:v>
                </c:pt>
                <c:pt idx="1">
                  <c:v>1.3205351218885824</c:v>
                </c:pt>
                <c:pt idx="2">
                  <c:v>2.0556060098203943</c:v>
                </c:pt>
                <c:pt idx="3">
                  <c:v>3.328326468716952</c:v>
                </c:pt>
                <c:pt idx="4">
                  <c:v>2.0394830274772318</c:v>
                </c:pt>
                <c:pt idx="5">
                  <c:v>3.0389315801424743</c:v>
                </c:pt>
                <c:pt idx="6">
                  <c:v>3.2076433416685859</c:v>
                </c:pt>
                <c:pt idx="7">
                  <c:v>4.2125350539919992</c:v>
                </c:pt>
                <c:pt idx="8">
                  <c:v>3.035294135990668</c:v>
                </c:pt>
                <c:pt idx="9">
                  <c:v>4.0024171551619361</c:v>
                </c:pt>
                <c:pt idx="10">
                  <c:v>4.5410353220007806</c:v>
                </c:pt>
                <c:pt idx="11">
                  <c:v>3.6157738943918076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EA5-4EC6-905B-193CE16CA3B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7504848"/>
        <c:axId val="47501936"/>
      </c:barChart>
      <c:catAx>
        <c:axId val="475048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PK"/>
          </a:p>
        </c:txPr>
        <c:crossAx val="47501936"/>
        <c:crosses val="autoZero"/>
        <c:auto val="1"/>
        <c:lblAlgn val="ctr"/>
        <c:lblOffset val="100"/>
        <c:noMultiLvlLbl val="0"/>
      </c:catAx>
      <c:valAx>
        <c:axId val="475019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PK"/>
          </a:p>
        </c:txPr>
        <c:crossAx val="475048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PK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2214</Words>
  <Characters>12625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pbs</dc:creator>
  <cp:keywords/>
  <dc:description/>
  <cp:lastModifiedBy>asia bibi</cp:lastModifiedBy>
  <cp:revision>4</cp:revision>
  <cp:lastPrinted>2026-05-13T07:52:00Z</cp:lastPrinted>
  <dcterms:created xsi:type="dcterms:W3CDTF">2026-10-17T02:04:00Z</dcterms:created>
  <dcterms:modified xsi:type="dcterms:W3CDTF">2026-10-19T10:30:00Z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f74f6122-9d79-42bc-8f62-3ecdf9ea030b</vt:lpwstr>
  </property>
</Properties>
</file>