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BBF11" w14:textId="174856BD" w:rsidR="00265CD2" w:rsidRDefault="00B37A8A" w:rsidP="00D169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B37A8A">
        <w:rPr>
          <w:rFonts w:ascii="Arial" w:eastAsia="Times New Roman" w:hAnsi="Arial" w:cs="Arial"/>
          <w:b/>
          <w:bCs/>
          <w:sz w:val="32"/>
          <w:szCs w:val="32"/>
          <w:u w:val="single"/>
        </w:rPr>
        <w:t>Draft Outl</w:t>
      </w:r>
      <w:r w:rsidR="00D169A4" w:rsidRPr="00B37A8A">
        <w:rPr>
          <w:rFonts w:ascii="Arial" w:eastAsia="Times New Roman" w:hAnsi="Arial" w:cs="Arial"/>
          <w:b/>
          <w:bCs/>
          <w:sz w:val="32"/>
          <w:szCs w:val="32"/>
          <w:u w:val="single"/>
        </w:rPr>
        <w:t>ine</w:t>
      </w:r>
      <w:r w:rsidRPr="00B37A8A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for Field Operation Mechanism-Census 20</w:t>
      </w:r>
      <w:r w:rsidR="00050436">
        <w:rPr>
          <w:rFonts w:ascii="Arial" w:eastAsia="Times New Roman" w:hAnsi="Arial" w:cs="Arial"/>
          <w:b/>
          <w:bCs/>
          <w:sz w:val="32"/>
          <w:szCs w:val="32"/>
          <w:u w:val="single"/>
        </w:rPr>
        <w:t>17</w:t>
      </w:r>
    </w:p>
    <w:p w14:paraId="2EF181D3" w14:textId="77777777" w:rsidR="00B37A8A" w:rsidRDefault="00B37A8A" w:rsidP="00D169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14:paraId="6D1C0840" w14:textId="72DD91D9" w:rsidR="0081372D" w:rsidRPr="00A00663" w:rsidRDefault="00D84011" w:rsidP="0081372D">
      <w:pPr>
        <w:spacing w:after="0" w:line="240" w:lineRule="auto"/>
        <w:rPr>
          <w:rFonts w:eastAsia="Times New Roman" w:cs="Arial"/>
          <w:b/>
          <w:bCs/>
          <w:sz w:val="28"/>
          <w:szCs w:val="28"/>
          <w:u w:val="single"/>
        </w:rPr>
      </w:pPr>
      <w:r w:rsidRPr="00A00663">
        <w:rPr>
          <w:rFonts w:eastAsia="Times New Roman" w:cs="Arial"/>
          <w:b/>
          <w:bCs/>
          <w:sz w:val="28"/>
          <w:szCs w:val="28"/>
        </w:rPr>
        <w:t>4</w:t>
      </w:r>
      <w:r w:rsidR="0081372D" w:rsidRPr="00A00663">
        <w:rPr>
          <w:rFonts w:eastAsia="Times New Roman" w:cs="Arial"/>
          <w:b/>
          <w:bCs/>
          <w:sz w:val="28"/>
          <w:szCs w:val="28"/>
        </w:rPr>
        <w:t>. Review of Census 2017- Field Operation</w:t>
      </w:r>
    </w:p>
    <w:p w14:paraId="482E7678" w14:textId="6D08511C" w:rsidR="0081372D" w:rsidRPr="00D43AC7" w:rsidRDefault="00DA4333" w:rsidP="00DC375C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D43AC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43C36" w:rsidRPr="00D43AC7">
        <w:rPr>
          <w:rFonts w:eastAsia="Times New Roman" w:cstheme="minorHAnsi"/>
          <w:b/>
          <w:bCs/>
          <w:sz w:val="24"/>
          <w:szCs w:val="24"/>
        </w:rPr>
        <w:t xml:space="preserve">     </w:t>
      </w:r>
      <w:r w:rsidRPr="00D43AC7">
        <w:rPr>
          <w:rFonts w:eastAsia="Times New Roman" w:cstheme="minorHAnsi"/>
          <w:b/>
          <w:bCs/>
          <w:sz w:val="24"/>
          <w:szCs w:val="24"/>
        </w:rPr>
        <w:t>Background</w:t>
      </w:r>
      <w:r w:rsidR="00D84011" w:rsidRPr="00D43AC7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4168AA9D" w14:textId="5B9E2549" w:rsidR="00DA4333" w:rsidRPr="00D43AC7" w:rsidRDefault="00A43C36" w:rsidP="00D84011">
      <w:pPr>
        <w:pStyle w:val="ListParagraph"/>
        <w:numPr>
          <w:ilvl w:val="1"/>
          <w:numId w:val="9"/>
        </w:numPr>
        <w:rPr>
          <w:b/>
          <w:sz w:val="24"/>
          <w:szCs w:val="24"/>
        </w:rPr>
      </w:pPr>
      <w:r w:rsidRPr="00D43AC7">
        <w:rPr>
          <w:b/>
          <w:sz w:val="24"/>
          <w:szCs w:val="24"/>
        </w:rPr>
        <w:t xml:space="preserve">      </w:t>
      </w:r>
      <w:r w:rsidR="00DA4333" w:rsidRPr="00D43AC7">
        <w:rPr>
          <w:b/>
          <w:sz w:val="24"/>
          <w:szCs w:val="24"/>
        </w:rPr>
        <w:t>Coverage Mechanism</w:t>
      </w:r>
    </w:p>
    <w:p w14:paraId="1D2A3B6B" w14:textId="266D312E" w:rsidR="00DA4333" w:rsidRPr="006F7A81" w:rsidRDefault="00D84011" w:rsidP="00746969">
      <w:pPr>
        <w:tabs>
          <w:tab w:val="left" w:pos="1440"/>
        </w:tabs>
        <w:ind w:left="810" w:firstLine="720"/>
        <w:rPr>
          <w:sz w:val="24"/>
          <w:szCs w:val="24"/>
        </w:rPr>
      </w:pPr>
      <w:r w:rsidRPr="006F7A81">
        <w:rPr>
          <w:sz w:val="24"/>
          <w:szCs w:val="24"/>
        </w:rPr>
        <w:t>4.2.1</w:t>
      </w:r>
      <w:r w:rsidR="007B0579" w:rsidRPr="006F7A81">
        <w:rPr>
          <w:sz w:val="24"/>
          <w:szCs w:val="24"/>
        </w:rPr>
        <w:tab/>
      </w:r>
      <w:r w:rsidRPr="006F7A81">
        <w:rPr>
          <w:sz w:val="24"/>
          <w:szCs w:val="24"/>
        </w:rPr>
        <w:t xml:space="preserve">Census (2017) </w:t>
      </w:r>
      <w:r w:rsidR="00DA4333" w:rsidRPr="006F7A81">
        <w:rPr>
          <w:sz w:val="24"/>
          <w:szCs w:val="24"/>
        </w:rPr>
        <w:t>Field Coverage Mechanism</w:t>
      </w:r>
    </w:p>
    <w:p w14:paraId="52603909" w14:textId="3C43E2B4" w:rsidR="00DA4333" w:rsidRPr="006F7A81" w:rsidRDefault="00DA4333" w:rsidP="00656F4B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  <w:r w:rsidRPr="006F7A81">
        <w:rPr>
          <w:sz w:val="24"/>
          <w:szCs w:val="24"/>
        </w:rPr>
        <w:t xml:space="preserve">  </w:t>
      </w:r>
      <w:r w:rsidRPr="006F7A81">
        <w:rPr>
          <w:sz w:val="24"/>
          <w:szCs w:val="24"/>
        </w:rPr>
        <w:tab/>
      </w:r>
      <w:r w:rsidR="007B0579" w:rsidRPr="006F7A81">
        <w:rPr>
          <w:sz w:val="24"/>
          <w:szCs w:val="24"/>
        </w:rPr>
        <w:tab/>
      </w:r>
      <w:r w:rsidR="007B0579" w:rsidRPr="006F7A81">
        <w:rPr>
          <w:sz w:val="24"/>
          <w:szCs w:val="24"/>
        </w:rPr>
        <w:tab/>
      </w:r>
      <w:r w:rsidR="0015147D" w:rsidRPr="006F7A81">
        <w:rPr>
          <w:sz w:val="24"/>
          <w:szCs w:val="24"/>
        </w:rPr>
        <w:t>(a)</w:t>
      </w:r>
      <w:r w:rsidRPr="006F7A81">
        <w:rPr>
          <w:sz w:val="24"/>
          <w:szCs w:val="24"/>
        </w:rPr>
        <w:t xml:space="preserve"> </w:t>
      </w:r>
      <w:r w:rsidR="0050351D" w:rsidRPr="006F7A81">
        <w:rPr>
          <w:sz w:val="24"/>
          <w:szCs w:val="24"/>
        </w:rPr>
        <w:t xml:space="preserve">   </w:t>
      </w:r>
      <w:r w:rsidR="003C1B8D" w:rsidRPr="006F7A81">
        <w:rPr>
          <w:sz w:val="24"/>
          <w:szCs w:val="24"/>
        </w:rPr>
        <w:t xml:space="preserve"> </w:t>
      </w:r>
      <w:r w:rsidR="0050351D" w:rsidRPr="006F7A81">
        <w:rPr>
          <w:sz w:val="24"/>
          <w:szCs w:val="24"/>
        </w:rPr>
        <w:t xml:space="preserve"> </w:t>
      </w:r>
      <w:r w:rsidR="00D84011" w:rsidRPr="006F7A81">
        <w:rPr>
          <w:sz w:val="24"/>
          <w:szCs w:val="24"/>
        </w:rPr>
        <w:t>Census</w:t>
      </w:r>
      <w:r w:rsidRPr="006F7A81">
        <w:rPr>
          <w:sz w:val="24"/>
          <w:szCs w:val="24"/>
        </w:rPr>
        <w:t xml:space="preserve"> Coverage </w:t>
      </w:r>
    </w:p>
    <w:p w14:paraId="44939B3C" w14:textId="501D3330" w:rsidR="0050351D" w:rsidRPr="006F7A81" w:rsidRDefault="0050351D" w:rsidP="00656F4B">
      <w:pPr>
        <w:spacing w:line="240" w:lineRule="auto"/>
        <w:ind w:left="720"/>
        <w:contextualSpacing/>
        <w:rPr>
          <w:sz w:val="24"/>
          <w:szCs w:val="24"/>
        </w:rPr>
      </w:pPr>
      <w:r w:rsidRPr="006F7A81">
        <w:rPr>
          <w:sz w:val="24"/>
          <w:szCs w:val="24"/>
        </w:rPr>
        <w:t xml:space="preserve">       </w:t>
      </w:r>
      <w:r w:rsidR="00D84011" w:rsidRPr="006F7A81">
        <w:rPr>
          <w:sz w:val="24"/>
          <w:szCs w:val="24"/>
        </w:rPr>
        <w:tab/>
      </w:r>
      <w:r w:rsidR="00D84011" w:rsidRPr="006F7A81">
        <w:rPr>
          <w:sz w:val="24"/>
          <w:szCs w:val="24"/>
        </w:rPr>
        <w:tab/>
      </w:r>
      <w:r w:rsidR="0015147D" w:rsidRPr="006F7A81">
        <w:rPr>
          <w:sz w:val="24"/>
          <w:szCs w:val="24"/>
        </w:rPr>
        <w:t>(b)</w:t>
      </w:r>
      <w:r w:rsidRPr="006F7A81">
        <w:rPr>
          <w:sz w:val="24"/>
          <w:szCs w:val="24"/>
        </w:rPr>
        <w:t xml:space="preserve">    </w:t>
      </w:r>
      <w:r w:rsidR="003C1B8D" w:rsidRPr="006F7A81">
        <w:rPr>
          <w:sz w:val="24"/>
          <w:szCs w:val="24"/>
        </w:rPr>
        <w:t xml:space="preserve"> </w:t>
      </w:r>
      <w:r w:rsidRPr="006F7A81">
        <w:rPr>
          <w:sz w:val="24"/>
          <w:szCs w:val="24"/>
        </w:rPr>
        <w:t xml:space="preserve"> </w:t>
      </w:r>
      <w:r w:rsidR="00130AB9" w:rsidRPr="006F7A81">
        <w:rPr>
          <w:sz w:val="24"/>
          <w:szCs w:val="24"/>
        </w:rPr>
        <w:t>Updating</w:t>
      </w:r>
      <w:r w:rsidRPr="006F7A81">
        <w:rPr>
          <w:sz w:val="24"/>
          <w:szCs w:val="24"/>
        </w:rPr>
        <w:t xml:space="preserve"> of area Frame</w:t>
      </w:r>
    </w:p>
    <w:p w14:paraId="4A2EA475" w14:textId="3CAC6DB9" w:rsidR="0050351D" w:rsidRPr="006F7A81" w:rsidRDefault="0050351D" w:rsidP="00656F4B">
      <w:pPr>
        <w:spacing w:line="240" w:lineRule="auto"/>
        <w:ind w:left="720"/>
        <w:contextualSpacing/>
        <w:rPr>
          <w:rFonts w:ascii="Tahoma" w:hAnsi="Tahoma" w:cs="Tahoma"/>
          <w:b/>
          <w:sz w:val="24"/>
          <w:szCs w:val="24"/>
          <w:u w:val="single"/>
        </w:rPr>
      </w:pPr>
      <w:r w:rsidRPr="006F7A81">
        <w:rPr>
          <w:sz w:val="24"/>
          <w:szCs w:val="24"/>
        </w:rPr>
        <w:t xml:space="preserve">      </w:t>
      </w:r>
      <w:r w:rsidR="007B0579" w:rsidRPr="006F7A81">
        <w:rPr>
          <w:sz w:val="24"/>
          <w:szCs w:val="24"/>
        </w:rPr>
        <w:tab/>
      </w:r>
      <w:r w:rsidR="007B0579" w:rsidRPr="006F7A81">
        <w:rPr>
          <w:sz w:val="24"/>
          <w:szCs w:val="24"/>
        </w:rPr>
        <w:tab/>
      </w:r>
      <w:r w:rsidR="0015147D" w:rsidRPr="006F7A81">
        <w:rPr>
          <w:sz w:val="24"/>
          <w:szCs w:val="24"/>
        </w:rPr>
        <w:t>(c)</w:t>
      </w:r>
      <w:r w:rsidR="007C34E4" w:rsidRPr="006F7A81">
        <w:rPr>
          <w:sz w:val="24"/>
          <w:szCs w:val="24"/>
        </w:rPr>
        <w:t xml:space="preserve">      </w:t>
      </w:r>
      <w:r w:rsidR="003C1B8D" w:rsidRPr="006F7A81">
        <w:rPr>
          <w:sz w:val="24"/>
          <w:szCs w:val="24"/>
        </w:rPr>
        <w:t xml:space="preserve"> </w:t>
      </w:r>
      <w:r w:rsidR="00DA4333" w:rsidRPr="006F7A81">
        <w:rPr>
          <w:sz w:val="24"/>
          <w:szCs w:val="24"/>
        </w:rPr>
        <w:t>Delimitation of Census Areas</w:t>
      </w:r>
    </w:p>
    <w:p w14:paraId="2A744A47" w14:textId="728001A6" w:rsidR="00DA4333" w:rsidRPr="006F7A81" w:rsidRDefault="0050351D" w:rsidP="00656F4B">
      <w:pPr>
        <w:spacing w:line="240" w:lineRule="auto"/>
        <w:ind w:left="720"/>
        <w:contextualSpacing/>
        <w:rPr>
          <w:sz w:val="24"/>
          <w:szCs w:val="24"/>
        </w:rPr>
      </w:pPr>
      <w:r w:rsidRPr="006F7A81">
        <w:rPr>
          <w:sz w:val="24"/>
          <w:szCs w:val="24"/>
        </w:rPr>
        <w:t xml:space="preserve">        </w:t>
      </w:r>
      <w:r w:rsidR="00D84011" w:rsidRPr="006F7A81">
        <w:rPr>
          <w:sz w:val="24"/>
          <w:szCs w:val="24"/>
        </w:rPr>
        <w:tab/>
      </w:r>
      <w:r w:rsidR="00D84011" w:rsidRPr="006F7A81">
        <w:rPr>
          <w:sz w:val="24"/>
          <w:szCs w:val="24"/>
        </w:rPr>
        <w:tab/>
      </w:r>
      <w:r w:rsidR="0015147D" w:rsidRPr="006F7A81">
        <w:rPr>
          <w:sz w:val="24"/>
          <w:szCs w:val="24"/>
        </w:rPr>
        <w:t>(d)</w:t>
      </w:r>
      <w:r w:rsidRPr="006F7A81">
        <w:rPr>
          <w:sz w:val="24"/>
          <w:szCs w:val="24"/>
        </w:rPr>
        <w:t xml:space="preserve">      </w:t>
      </w:r>
      <w:r w:rsidR="00DA4333" w:rsidRPr="006F7A81">
        <w:rPr>
          <w:sz w:val="24"/>
          <w:szCs w:val="24"/>
        </w:rPr>
        <w:t>Preparation of field use maps</w:t>
      </w:r>
    </w:p>
    <w:p w14:paraId="33909B30" w14:textId="7D417ED9" w:rsidR="00DA4333" w:rsidRPr="006F7A81" w:rsidRDefault="0050351D" w:rsidP="00656F4B">
      <w:pPr>
        <w:spacing w:line="240" w:lineRule="auto"/>
        <w:ind w:left="720"/>
        <w:contextualSpacing/>
        <w:rPr>
          <w:sz w:val="24"/>
          <w:szCs w:val="24"/>
        </w:rPr>
      </w:pPr>
      <w:r w:rsidRPr="006F7A81">
        <w:rPr>
          <w:sz w:val="24"/>
          <w:szCs w:val="24"/>
        </w:rPr>
        <w:t xml:space="preserve">        </w:t>
      </w:r>
      <w:r w:rsidR="007B0579" w:rsidRPr="006F7A81">
        <w:rPr>
          <w:sz w:val="24"/>
          <w:szCs w:val="24"/>
        </w:rPr>
        <w:tab/>
      </w:r>
      <w:r w:rsidR="007B0579" w:rsidRPr="006F7A81">
        <w:rPr>
          <w:sz w:val="24"/>
          <w:szCs w:val="24"/>
        </w:rPr>
        <w:tab/>
      </w:r>
      <w:r w:rsidR="0015147D" w:rsidRPr="006F7A81">
        <w:rPr>
          <w:sz w:val="24"/>
          <w:szCs w:val="24"/>
        </w:rPr>
        <w:t>(e)</w:t>
      </w:r>
      <w:r w:rsidR="00DA4333" w:rsidRPr="006F7A81">
        <w:rPr>
          <w:sz w:val="24"/>
          <w:szCs w:val="24"/>
        </w:rPr>
        <w:t xml:space="preserve">    </w:t>
      </w:r>
      <w:r w:rsidRPr="006F7A81">
        <w:rPr>
          <w:sz w:val="24"/>
          <w:szCs w:val="24"/>
        </w:rPr>
        <w:t xml:space="preserve"> </w:t>
      </w:r>
      <w:r w:rsidR="003C1B8D" w:rsidRPr="006F7A81">
        <w:rPr>
          <w:sz w:val="24"/>
          <w:szCs w:val="24"/>
        </w:rPr>
        <w:t xml:space="preserve"> </w:t>
      </w:r>
      <w:r w:rsidR="00DA4333" w:rsidRPr="006F7A81">
        <w:rPr>
          <w:sz w:val="24"/>
          <w:szCs w:val="24"/>
        </w:rPr>
        <w:t>Geo-Coding of Census Areas</w:t>
      </w:r>
    </w:p>
    <w:p w14:paraId="1E4D3493" w14:textId="07AA373F" w:rsidR="004D5023" w:rsidRPr="006F7A81" w:rsidRDefault="0015147D" w:rsidP="00D84011">
      <w:pPr>
        <w:spacing w:line="240" w:lineRule="auto"/>
        <w:ind w:left="2160"/>
        <w:contextualSpacing/>
        <w:rPr>
          <w:sz w:val="24"/>
          <w:szCs w:val="24"/>
        </w:rPr>
      </w:pPr>
      <w:r w:rsidRPr="006F7A81">
        <w:rPr>
          <w:sz w:val="24"/>
          <w:szCs w:val="24"/>
        </w:rPr>
        <w:t>(f)</w:t>
      </w:r>
      <w:r w:rsidR="00C47E2B" w:rsidRPr="006F7A81">
        <w:rPr>
          <w:sz w:val="24"/>
          <w:szCs w:val="24"/>
        </w:rPr>
        <w:t xml:space="preserve">    </w:t>
      </w:r>
      <w:r w:rsidR="003C1B8D" w:rsidRPr="006F7A81">
        <w:rPr>
          <w:sz w:val="24"/>
          <w:szCs w:val="24"/>
        </w:rPr>
        <w:t xml:space="preserve"> </w:t>
      </w:r>
      <w:r w:rsidR="00C47E2B" w:rsidRPr="006F7A81">
        <w:rPr>
          <w:sz w:val="24"/>
          <w:szCs w:val="24"/>
        </w:rPr>
        <w:t xml:space="preserve"> </w:t>
      </w:r>
      <w:r w:rsidR="003C1B8D" w:rsidRPr="006F7A81">
        <w:rPr>
          <w:sz w:val="24"/>
          <w:szCs w:val="24"/>
        </w:rPr>
        <w:t xml:space="preserve"> </w:t>
      </w:r>
      <w:r w:rsidR="004D5023" w:rsidRPr="006F7A81">
        <w:rPr>
          <w:sz w:val="24"/>
          <w:szCs w:val="24"/>
        </w:rPr>
        <w:t>Census Staff</w:t>
      </w:r>
      <w:r w:rsidR="00C47E2B" w:rsidRPr="006F7A81">
        <w:rPr>
          <w:sz w:val="24"/>
          <w:szCs w:val="24"/>
        </w:rPr>
        <w:t xml:space="preserve">, Coordinator, </w:t>
      </w:r>
      <w:r w:rsidR="00D84011" w:rsidRPr="006F7A81">
        <w:rPr>
          <w:sz w:val="24"/>
          <w:szCs w:val="24"/>
        </w:rPr>
        <w:t xml:space="preserve">Supervisors and </w:t>
      </w:r>
      <w:r w:rsidR="00C47E2B" w:rsidRPr="006F7A81">
        <w:rPr>
          <w:sz w:val="24"/>
          <w:szCs w:val="24"/>
        </w:rPr>
        <w:t>Enumerators</w:t>
      </w:r>
    </w:p>
    <w:p w14:paraId="7817D54E" w14:textId="3DBEA285" w:rsidR="00D84011" w:rsidRPr="006F7A81" w:rsidRDefault="00D84011" w:rsidP="00D84011">
      <w:pPr>
        <w:spacing w:line="240" w:lineRule="auto"/>
        <w:ind w:left="720"/>
        <w:contextualSpacing/>
        <w:rPr>
          <w:sz w:val="24"/>
          <w:szCs w:val="24"/>
        </w:rPr>
      </w:pPr>
      <w:r w:rsidRPr="006F7A81">
        <w:rPr>
          <w:sz w:val="24"/>
          <w:szCs w:val="24"/>
        </w:rPr>
        <w:tab/>
      </w:r>
      <w:r w:rsidRPr="006F7A81">
        <w:rPr>
          <w:sz w:val="24"/>
          <w:szCs w:val="24"/>
        </w:rPr>
        <w:tab/>
      </w:r>
      <w:r w:rsidR="0015147D" w:rsidRPr="006F7A81">
        <w:rPr>
          <w:sz w:val="24"/>
          <w:szCs w:val="24"/>
        </w:rPr>
        <w:t>(g)</w:t>
      </w:r>
      <w:r w:rsidR="006C122B" w:rsidRPr="006F7A81">
        <w:rPr>
          <w:sz w:val="24"/>
          <w:szCs w:val="24"/>
        </w:rPr>
        <w:t xml:space="preserve">      </w:t>
      </w:r>
      <w:r w:rsidRPr="006F7A81">
        <w:rPr>
          <w:sz w:val="24"/>
          <w:szCs w:val="24"/>
        </w:rPr>
        <w:t>Monitoring/Supervision and Quality Control Mechanism</w:t>
      </w:r>
    </w:p>
    <w:p w14:paraId="5B571BBA" w14:textId="60894107" w:rsidR="00887048" w:rsidRPr="006F7A81" w:rsidRDefault="00D84011" w:rsidP="00D84011">
      <w:pPr>
        <w:spacing w:line="240" w:lineRule="auto"/>
        <w:ind w:left="1440" w:firstLine="720"/>
        <w:contextualSpacing/>
        <w:rPr>
          <w:sz w:val="24"/>
          <w:szCs w:val="24"/>
        </w:rPr>
      </w:pPr>
      <w:r w:rsidRPr="006F7A81">
        <w:rPr>
          <w:sz w:val="24"/>
          <w:szCs w:val="24"/>
        </w:rPr>
        <w:t xml:space="preserve">(h)     </w:t>
      </w:r>
      <w:r w:rsidR="00887048" w:rsidRPr="006F7A81">
        <w:rPr>
          <w:sz w:val="24"/>
          <w:szCs w:val="24"/>
        </w:rPr>
        <w:t>Training of Census Staff</w:t>
      </w:r>
    </w:p>
    <w:p w14:paraId="4D038E5D" w14:textId="0CEC4E6C" w:rsidR="000071CD" w:rsidRPr="006F7A81" w:rsidRDefault="0015147D" w:rsidP="00656F4B">
      <w:pPr>
        <w:spacing w:line="240" w:lineRule="auto"/>
        <w:ind w:left="720"/>
        <w:contextualSpacing/>
        <w:rPr>
          <w:sz w:val="24"/>
          <w:szCs w:val="24"/>
        </w:rPr>
      </w:pPr>
      <w:r w:rsidRPr="006F7A81">
        <w:rPr>
          <w:sz w:val="24"/>
          <w:szCs w:val="24"/>
        </w:rPr>
        <w:tab/>
      </w:r>
      <w:r w:rsidRPr="006F7A81">
        <w:rPr>
          <w:sz w:val="24"/>
          <w:szCs w:val="24"/>
        </w:rPr>
        <w:tab/>
      </w:r>
      <w:r w:rsidR="00D84011" w:rsidRPr="006F7A81">
        <w:rPr>
          <w:sz w:val="24"/>
          <w:szCs w:val="24"/>
        </w:rPr>
        <w:t>(i</w:t>
      </w:r>
      <w:r w:rsidRPr="006F7A81">
        <w:rPr>
          <w:sz w:val="24"/>
          <w:szCs w:val="24"/>
        </w:rPr>
        <w:t>)</w:t>
      </w:r>
      <w:r w:rsidR="000071CD" w:rsidRPr="006F7A81">
        <w:rPr>
          <w:sz w:val="24"/>
          <w:szCs w:val="24"/>
        </w:rPr>
        <w:t xml:space="preserve">    </w:t>
      </w:r>
      <w:r w:rsidR="003C1B8D" w:rsidRPr="006F7A81">
        <w:rPr>
          <w:sz w:val="24"/>
          <w:szCs w:val="24"/>
        </w:rPr>
        <w:t xml:space="preserve">  </w:t>
      </w:r>
      <w:r w:rsidR="000071CD" w:rsidRPr="006F7A81">
        <w:rPr>
          <w:sz w:val="24"/>
          <w:szCs w:val="24"/>
        </w:rPr>
        <w:t>Retrieval of census material</w:t>
      </w:r>
    </w:p>
    <w:p w14:paraId="3AC4A45A" w14:textId="77777777" w:rsidR="00D84011" w:rsidRPr="00D84011" w:rsidRDefault="00D84011" w:rsidP="00656F4B">
      <w:pPr>
        <w:spacing w:line="240" w:lineRule="auto"/>
        <w:ind w:left="720"/>
        <w:contextualSpacing/>
        <w:rPr>
          <w:sz w:val="24"/>
          <w:szCs w:val="24"/>
        </w:rPr>
      </w:pPr>
    </w:p>
    <w:p w14:paraId="2DB42AEA" w14:textId="1B63B832" w:rsidR="00DA4333" w:rsidRPr="006F7A81" w:rsidRDefault="006F7A81" w:rsidP="006F7A81">
      <w:pPr>
        <w:pStyle w:val="ListParagraph"/>
        <w:numPr>
          <w:ilvl w:val="1"/>
          <w:numId w:val="9"/>
        </w:numPr>
        <w:tabs>
          <w:tab w:val="left" w:pos="1440"/>
          <w:tab w:val="left" w:pos="1620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    I</w:t>
      </w:r>
      <w:r w:rsidR="001D7290" w:rsidRPr="006F7A81">
        <w:rPr>
          <w:rFonts w:eastAsia="Times New Roman" w:cstheme="minorHAnsi"/>
          <w:b/>
          <w:bCs/>
          <w:sz w:val="24"/>
          <w:szCs w:val="24"/>
        </w:rPr>
        <w:t>ssues/Ob</w:t>
      </w:r>
      <w:r w:rsidR="00D84011" w:rsidRPr="006F7A81">
        <w:rPr>
          <w:rFonts w:eastAsia="Times New Roman" w:cstheme="minorHAnsi"/>
          <w:b/>
          <w:bCs/>
          <w:sz w:val="24"/>
          <w:szCs w:val="24"/>
        </w:rPr>
        <w:t xml:space="preserve">servation related to Population </w:t>
      </w:r>
      <w:r w:rsidR="001D7290" w:rsidRPr="006F7A81">
        <w:rPr>
          <w:rFonts w:eastAsia="Times New Roman" w:cstheme="minorHAnsi"/>
          <w:b/>
          <w:bCs/>
          <w:sz w:val="24"/>
          <w:szCs w:val="24"/>
        </w:rPr>
        <w:t>Census 2017</w:t>
      </w:r>
    </w:p>
    <w:p w14:paraId="7AE31C4F" w14:textId="4AE2D44B" w:rsidR="00D42077" w:rsidRDefault="00A43C36" w:rsidP="006F7A81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F7A81">
        <w:rPr>
          <w:rFonts w:eastAsia="Times New Roman" w:cstheme="minorHAnsi"/>
          <w:b/>
          <w:bCs/>
          <w:sz w:val="24"/>
          <w:szCs w:val="24"/>
        </w:rPr>
        <w:t xml:space="preserve">    Comparative analysis of the </w:t>
      </w:r>
      <w:r w:rsidR="00D42077" w:rsidRPr="006F7A81">
        <w:rPr>
          <w:rFonts w:eastAsia="Times New Roman" w:cstheme="minorHAnsi"/>
          <w:b/>
          <w:bCs/>
          <w:sz w:val="24"/>
          <w:szCs w:val="24"/>
        </w:rPr>
        <w:t>practice adopted internationally / Regionally</w:t>
      </w:r>
    </w:p>
    <w:p w14:paraId="54D060CD" w14:textId="77777777" w:rsidR="00AE47E8" w:rsidRPr="006F7A81" w:rsidRDefault="00AE47E8" w:rsidP="00AE47E8">
      <w:pPr>
        <w:pStyle w:val="ListParagraph"/>
        <w:spacing w:after="0" w:line="240" w:lineRule="auto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44C5C394" w14:textId="6562A2A4" w:rsidR="00A43C36" w:rsidRPr="006F7A81" w:rsidRDefault="006F7A81" w:rsidP="006F7A81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F7A81">
        <w:rPr>
          <w:rFonts w:eastAsia="Times New Roman" w:cstheme="minorHAnsi"/>
          <w:bCs/>
          <w:sz w:val="24"/>
          <w:szCs w:val="24"/>
        </w:rPr>
        <w:t xml:space="preserve">   </w:t>
      </w:r>
      <w:r w:rsidR="00130AB9" w:rsidRPr="006F7A81">
        <w:rPr>
          <w:rFonts w:eastAsia="Times New Roman" w:cstheme="minorHAnsi"/>
          <w:bCs/>
          <w:sz w:val="24"/>
          <w:szCs w:val="24"/>
        </w:rPr>
        <w:t>Field Operation Census 2017</w:t>
      </w:r>
    </w:p>
    <w:p w14:paraId="0B418864" w14:textId="41268439" w:rsidR="00130AB9" w:rsidRPr="006F7A81" w:rsidRDefault="006F7A81" w:rsidP="006F7A81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</w:t>
      </w:r>
      <w:r w:rsidR="00130AB9" w:rsidRPr="006F7A81">
        <w:rPr>
          <w:rFonts w:eastAsia="Times New Roman" w:cstheme="minorHAnsi"/>
          <w:bCs/>
          <w:sz w:val="24"/>
          <w:szCs w:val="24"/>
        </w:rPr>
        <w:t>Comparison with the practices</w:t>
      </w:r>
      <w:r w:rsidR="00FD41E6" w:rsidRPr="006F7A81">
        <w:rPr>
          <w:rFonts w:eastAsia="Times New Roman" w:cstheme="minorHAnsi"/>
          <w:bCs/>
          <w:sz w:val="24"/>
          <w:szCs w:val="24"/>
        </w:rPr>
        <w:t xml:space="preserve"> adopted by countries in R</w:t>
      </w:r>
      <w:r w:rsidR="00130AB9" w:rsidRPr="006F7A81">
        <w:rPr>
          <w:rFonts w:eastAsia="Times New Roman" w:cstheme="minorHAnsi"/>
          <w:bCs/>
          <w:sz w:val="24"/>
          <w:szCs w:val="24"/>
        </w:rPr>
        <w:t>egion</w:t>
      </w:r>
    </w:p>
    <w:p w14:paraId="67093ABE" w14:textId="24D6DF4C" w:rsidR="00130AB9" w:rsidRPr="006F7A81" w:rsidRDefault="006F7A81" w:rsidP="006F7A81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4.4.3       </w:t>
      </w:r>
      <w:r w:rsidR="00130AB9" w:rsidRPr="006F7A81">
        <w:rPr>
          <w:rFonts w:eastAsia="Times New Roman" w:cstheme="minorHAnsi"/>
          <w:bCs/>
          <w:sz w:val="24"/>
          <w:szCs w:val="24"/>
        </w:rPr>
        <w:t>Comparison with practice adopted by Developed Countries</w:t>
      </w:r>
    </w:p>
    <w:p w14:paraId="39C18F6F" w14:textId="77777777" w:rsidR="00D42077" w:rsidRPr="006F7A81" w:rsidRDefault="00D42077" w:rsidP="00D420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41B0213" w14:textId="028F7C28" w:rsidR="00E700D5" w:rsidRPr="00AE47E8" w:rsidRDefault="00E700D5" w:rsidP="00AE47E8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E47E8">
        <w:rPr>
          <w:rFonts w:eastAsia="Times New Roman" w:cstheme="minorHAnsi"/>
          <w:b/>
          <w:bCs/>
          <w:sz w:val="24"/>
          <w:szCs w:val="24"/>
        </w:rPr>
        <w:t>Conclusion &amp; Recommendation</w:t>
      </w:r>
    </w:p>
    <w:p w14:paraId="591E82DF" w14:textId="77777777" w:rsidR="00AE47E8" w:rsidRPr="00AE47E8" w:rsidRDefault="00AE47E8" w:rsidP="00AE47E8">
      <w:pPr>
        <w:pStyle w:val="ListParagraph"/>
        <w:spacing w:after="0" w:line="240" w:lineRule="auto"/>
        <w:ind w:left="1080"/>
        <w:rPr>
          <w:rFonts w:eastAsia="Times New Roman" w:cstheme="minorHAnsi"/>
          <w:bCs/>
          <w:sz w:val="24"/>
          <w:szCs w:val="24"/>
        </w:rPr>
      </w:pPr>
      <w:bookmarkStart w:id="0" w:name="_GoBack"/>
      <w:bookmarkEnd w:id="0"/>
    </w:p>
    <w:p w14:paraId="60025836" w14:textId="0F856AE1" w:rsidR="00E700D5" w:rsidRPr="006F7A81" w:rsidRDefault="006F7A81" w:rsidP="00F22A79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4.5</w:t>
      </w:r>
      <w:r w:rsidR="00746969" w:rsidRPr="006F7A81">
        <w:rPr>
          <w:rFonts w:eastAsia="Times New Roman" w:cstheme="minorHAnsi"/>
          <w:bCs/>
          <w:sz w:val="24"/>
          <w:szCs w:val="24"/>
        </w:rPr>
        <w:t>.1</w:t>
      </w:r>
      <w:r w:rsidR="00E700D5" w:rsidRPr="006F7A81">
        <w:rPr>
          <w:rFonts w:eastAsia="Times New Roman" w:cstheme="minorHAnsi"/>
          <w:bCs/>
          <w:sz w:val="24"/>
          <w:szCs w:val="24"/>
        </w:rPr>
        <w:t xml:space="preserve"> </w:t>
      </w:r>
      <w:r w:rsidR="00746969" w:rsidRPr="006F7A81">
        <w:rPr>
          <w:rFonts w:eastAsia="Times New Roman" w:cstheme="minorHAnsi"/>
          <w:bCs/>
          <w:sz w:val="24"/>
          <w:szCs w:val="24"/>
        </w:rPr>
        <w:t xml:space="preserve">   </w:t>
      </w:r>
      <w:r w:rsidR="00F22A79" w:rsidRPr="006F7A81">
        <w:rPr>
          <w:rFonts w:eastAsia="Times New Roman" w:cstheme="minorHAnsi"/>
          <w:bCs/>
          <w:sz w:val="24"/>
          <w:szCs w:val="24"/>
        </w:rPr>
        <w:t xml:space="preserve"> </w:t>
      </w:r>
      <w:r w:rsidR="00AF3CFB" w:rsidRPr="006F7A81">
        <w:rPr>
          <w:rFonts w:eastAsia="Times New Roman" w:cstheme="minorHAnsi"/>
          <w:bCs/>
          <w:sz w:val="24"/>
          <w:szCs w:val="24"/>
        </w:rPr>
        <w:t xml:space="preserve">Recommendations by considering best practices adopted in world in existing </w:t>
      </w:r>
      <w:r w:rsidR="00F22A79" w:rsidRPr="006F7A81">
        <w:rPr>
          <w:rFonts w:eastAsia="Times New Roman" w:cstheme="minorHAnsi"/>
          <w:bCs/>
          <w:sz w:val="24"/>
          <w:szCs w:val="24"/>
        </w:rPr>
        <w:t>scenario</w:t>
      </w:r>
    </w:p>
    <w:p w14:paraId="28FF8A32" w14:textId="47F8C895" w:rsidR="00746969" w:rsidRPr="006F7A81" w:rsidRDefault="006F7A81" w:rsidP="00F22A79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4.5</w:t>
      </w:r>
      <w:r w:rsidR="00746969" w:rsidRPr="006F7A81">
        <w:rPr>
          <w:rFonts w:eastAsia="Times New Roman" w:cstheme="minorHAnsi"/>
          <w:bCs/>
          <w:sz w:val="24"/>
          <w:szCs w:val="24"/>
        </w:rPr>
        <w:t>.2</w:t>
      </w:r>
      <w:r w:rsidR="00746969" w:rsidRPr="006F7A81">
        <w:rPr>
          <w:rFonts w:eastAsia="Times New Roman" w:cstheme="minorHAnsi"/>
          <w:bCs/>
          <w:sz w:val="24"/>
          <w:szCs w:val="24"/>
        </w:rPr>
        <w:tab/>
        <w:t>Recommendations regarding use of technology to improve monitoring and supervision</w:t>
      </w:r>
    </w:p>
    <w:p w14:paraId="20EA8904" w14:textId="55ADDA1F" w:rsidR="00746969" w:rsidRPr="006F7A81" w:rsidRDefault="006F7A81" w:rsidP="00F22A79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4.5</w:t>
      </w:r>
      <w:r w:rsidR="00746969" w:rsidRPr="006F7A81">
        <w:rPr>
          <w:rFonts w:eastAsia="Times New Roman" w:cstheme="minorHAnsi"/>
          <w:bCs/>
          <w:sz w:val="24"/>
          <w:szCs w:val="24"/>
        </w:rPr>
        <w:t>.3   Establishment of Well-equipped Control rooms</w:t>
      </w:r>
    </w:p>
    <w:p w14:paraId="6C69AD41" w14:textId="721BE01C" w:rsidR="00746969" w:rsidRPr="006F7A81" w:rsidRDefault="006F7A81" w:rsidP="00F22A79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4.5.4</w:t>
      </w:r>
      <w:r w:rsidR="00746969" w:rsidRPr="006F7A81">
        <w:rPr>
          <w:rFonts w:eastAsia="Times New Roman" w:cstheme="minorHAnsi"/>
          <w:bCs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</w:rPr>
        <w:t xml:space="preserve">  </w:t>
      </w:r>
      <w:r w:rsidR="00746969" w:rsidRPr="006F7A81">
        <w:rPr>
          <w:rFonts w:eastAsia="Times New Roman" w:cstheme="minorHAnsi"/>
          <w:bCs/>
          <w:sz w:val="24"/>
          <w:szCs w:val="24"/>
        </w:rPr>
        <w:t>Post Enumeration Mechanism</w:t>
      </w:r>
    </w:p>
    <w:p w14:paraId="7F40D2F5" w14:textId="1A7A0198" w:rsidR="00746969" w:rsidRPr="006F7A81" w:rsidRDefault="00746969" w:rsidP="00F22A79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 w:rsidRPr="006F7A81">
        <w:rPr>
          <w:rFonts w:eastAsia="Times New Roman" w:cstheme="minorHAnsi"/>
          <w:bCs/>
          <w:sz w:val="24"/>
          <w:szCs w:val="24"/>
        </w:rPr>
        <w:t xml:space="preserve">  </w:t>
      </w:r>
    </w:p>
    <w:p w14:paraId="09681F17" w14:textId="77777777" w:rsidR="00746969" w:rsidRPr="006F7A81" w:rsidRDefault="00746969" w:rsidP="00F22A79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</w:p>
    <w:p w14:paraId="5753B17B" w14:textId="298459D7" w:rsidR="00DA4333" w:rsidRPr="006F7A81" w:rsidRDefault="00AF3CFB" w:rsidP="00DA4333">
      <w:pPr>
        <w:tabs>
          <w:tab w:val="left" w:pos="1134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6F7A81">
        <w:rPr>
          <w:rFonts w:cs="Tahoma"/>
          <w:sz w:val="24"/>
          <w:szCs w:val="24"/>
        </w:rPr>
        <w:tab/>
      </w:r>
    </w:p>
    <w:p w14:paraId="4B795D36" w14:textId="48E3E989" w:rsidR="00DA4333" w:rsidRPr="006F7A81" w:rsidRDefault="00DA4333" w:rsidP="00DA4333">
      <w:pPr>
        <w:tabs>
          <w:tab w:val="left" w:pos="1134"/>
        </w:tabs>
        <w:spacing w:after="0" w:line="360" w:lineRule="auto"/>
        <w:jc w:val="both"/>
        <w:rPr>
          <w:sz w:val="24"/>
          <w:szCs w:val="24"/>
        </w:rPr>
      </w:pPr>
    </w:p>
    <w:sectPr w:rsidR="00DA4333" w:rsidRPr="006F7A81" w:rsidSect="002751B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E16"/>
    <w:multiLevelType w:val="multilevel"/>
    <w:tmpl w:val="32E4C2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1F57C7C"/>
    <w:multiLevelType w:val="multilevel"/>
    <w:tmpl w:val="D4A8BA2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3703C86"/>
    <w:multiLevelType w:val="multilevel"/>
    <w:tmpl w:val="5B4E2DB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3A94104C"/>
    <w:multiLevelType w:val="multilevel"/>
    <w:tmpl w:val="DB92F1B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4">
    <w:nsid w:val="43514809"/>
    <w:multiLevelType w:val="multilevel"/>
    <w:tmpl w:val="90B858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D417369"/>
    <w:multiLevelType w:val="hybridMultilevel"/>
    <w:tmpl w:val="53D2F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60C31"/>
    <w:multiLevelType w:val="hybridMultilevel"/>
    <w:tmpl w:val="BD5E3C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0D11E7"/>
    <w:multiLevelType w:val="multilevel"/>
    <w:tmpl w:val="E384DF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7CA17D96"/>
    <w:multiLevelType w:val="hybridMultilevel"/>
    <w:tmpl w:val="99A0F7C2"/>
    <w:lvl w:ilvl="0" w:tplc="B2C49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D2"/>
    <w:rsid w:val="00004B7D"/>
    <w:rsid w:val="000071CD"/>
    <w:rsid w:val="00016784"/>
    <w:rsid w:val="00034B02"/>
    <w:rsid w:val="00044FA6"/>
    <w:rsid w:val="000450DF"/>
    <w:rsid w:val="00050436"/>
    <w:rsid w:val="001046EA"/>
    <w:rsid w:val="00122F4D"/>
    <w:rsid w:val="00130AB9"/>
    <w:rsid w:val="00131AF9"/>
    <w:rsid w:val="0015147D"/>
    <w:rsid w:val="00160380"/>
    <w:rsid w:val="001863DA"/>
    <w:rsid w:val="001A6B2A"/>
    <w:rsid w:val="001D7290"/>
    <w:rsid w:val="001F6AE7"/>
    <w:rsid w:val="00265CD2"/>
    <w:rsid w:val="00266360"/>
    <w:rsid w:val="002751B2"/>
    <w:rsid w:val="002855FA"/>
    <w:rsid w:val="00290EEC"/>
    <w:rsid w:val="002D3496"/>
    <w:rsid w:val="002E2004"/>
    <w:rsid w:val="003324BB"/>
    <w:rsid w:val="00336EC5"/>
    <w:rsid w:val="00344D59"/>
    <w:rsid w:val="00353CD1"/>
    <w:rsid w:val="00354CD2"/>
    <w:rsid w:val="003C1B8D"/>
    <w:rsid w:val="003F0229"/>
    <w:rsid w:val="00474B70"/>
    <w:rsid w:val="00490DE6"/>
    <w:rsid w:val="004A6D0E"/>
    <w:rsid w:val="004C77F7"/>
    <w:rsid w:val="004D5023"/>
    <w:rsid w:val="0050351D"/>
    <w:rsid w:val="00513735"/>
    <w:rsid w:val="005324CA"/>
    <w:rsid w:val="00547465"/>
    <w:rsid w:val="00553EA7"/>
    <w:rsid w:val="005E49F5"/>
    <w:rsid w:val="00656F4B"/>
    <w:rsid w:val="006C122B"/>
    <w:rsid w:val="006F7A81"/>
    <w:rsid w:val="00746969"/>
    <w:rsid w:val="007530A4"/>
    <w:rsid w:val="00765725"/>
    <w:rsid w:val="00780F06"/>
    <w:rsid w:val="00791E42"/>
    <w:rsid w:val="007933CB"/>
    <w:rsid w:val="00795969"/>
    <w:rsid w:val="007A0C89"/>
    <w:rsid w:val="007B0579"/>
    <w:rsid w:val="007C34E4"/>
    <w:rsid w:val="0081372D"/>
    <w:rsid w:val="00826543"/>
    <w:rsid w:val="00887048"/>
    <w:rsid w:val="008A1373"/>
    <w:rsid w:val="008C2E26"/>
    <w:rsid w:val="008C6DEA"/>
    <w:rsid w:val="008E3105"/>
    <w:rsid w:val="009048D1"/>
    <w:rsid w:val="00A00663"/>
    <w:rsid w:val="00A24AC1"/>
    <w:rsid w:val="00A35035"/>
    <w:rsid w:val="00A43C36"/>
    <w:rsid w:val="00A447D3"/>
    <w:rsid w:val="00A463F1"/>
    <w:rsid w:val="00AE47E8"/>
    <w:rsid w:val="00AF3CFB"/>
    <w:rsid w:val="00B0714A"/>
    <w:rsid w:val="00B37A8A"/>
    <w:rsid w:val="00B5412E"/>
    <w:rsid w:val="00B9569C"/>
    <w:rsid w:val="00C0725D"/>
    <w:rsid w:val="00C25C17"/>
    <w:rsid w:val="00C36DA5"/>
    <w:rsid w:val="00C42CD4"/>
    <w:rsid w:val="00C47E2B"/>
    <w:rsid w:val="00C8379B"/>
    <w:rsid w:val="00D169A4"/>
    <w:rsid w:val="00D42077"/>
    <w:rsid w:val="00D43AC7"/>
    <w:rsid w:val="00D45026"/>
    <w:rsid w:val="00D51056"/>
    <w:rsid w:val="00D7141B"/>
    <w:rsid w:val="00D84011"/>
    <w:rsid w:val="00D900F6"/>
    <w:rsid w:val="00DA4333"/>
    <w:rsid w:val="00DC01BC"/>
    <w:rsid w:val="00DC375C"/>
    <w:rsid w:val="00E700D5"/>
    <w:rsid w:val="00EC7352"/>
    <w:rsid w:val="00EF2D19"/>
    <w:rsid w:val="00F22A79"/>
    <w:rsid w:val="00F35F19"/>
    <w:rsid w:val="00F4536A"/>
    <w:rsid w:val="00F61709"/>
    <w:rsid w:val="00FB5A7D"/>
    <w:rsid w:val="00FD41E6"/>
    <w:rsid w:val="00F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tent"/>
    <w:basedOn w:val="Normal"/>
    <w:link w:val="ListParagraphChar"/>
    <w:uiPriority w:val="34"/>
    <w:qFormat/>
    <w:rsid w:val="00553EA7"/>
    <w:pPr>
      <w:ind w:left="720"/>
      <w:contextualSpacing/>
    </w:pPr>
  </w:style>
  <w:style w:type="character" w:customStyle="1" w:styleId="ListParagraphChar">
    <w:name w:val="List Paragraph Char"/>
    <w:aliases w:val="content Char"/>
    <w:link w:val="ListParagraph"/>
    <w:uiPriority w:val="34"/>
    <w:rsid w:val="001A6B2A"/>
  </w:style>
  <w:style w:type="table" w:customStyle="1" w:styleId="GridTable4-Accent11">
    <w:name w:val="Grid Table 4 - Accent 11"/>
    <w:basedOn w:val="TableNormal"/>
    <w:uiPriority w:val="49"/>
    <w:rsid w:val="001A6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tent"/>
    <w:basedOn w:val="Normal"/>
    <w:link w:val="ListParagraphChar"/>
    <w:uiPriority w:val="34"/>
    <w:qFormat/>
    <w:rsid w:val="00553EA7"/>
    <w:pPr>
      <w:ind w:left="720"/>
      <w:contextualSpacing/>
    </w:pPr>
  </w:style>
  <w:style w:type="character" w:customStyle="1" w:styleId="ListParagraphChar">
    <w:name w:val="List Paragraph Char"/>
    <w:aliases w:val="content Char"/>
    <w:link w:val="ListParagraph"/>
    <w:uiPriority w:val="34"/>
    <w:rsid w:val="001A6B2A"/>
  </w:style>
  <w:style w:type="table" w:customStyle="1" w:styleId="GridTable4-Accent11">
    <w:name w:val="Grid Table 4 - Accent 11"/>
    <w:basedOn w:val="TableNormal"/>
    <w:uiPriority w:val="49"/>
    <w:rsid w:val="001A6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khurram mehmood</dc:creator>
  <cp:lastModifiedBy>Cool</cp:lastModifiedBy>
  <cp:revision>51</cp:revision>
  <dcterms:created xsi:type="dcterms:W3CDTF">2021-04-24T11:09:00Z</dcterms:created>
  <dcterms:modified xsi:type="dcterms:W3CDTF">2021-04-24T11:25:00Z</dcterms:modified>
</cp:coreProperties>
</file>